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AD95C" w14:textId="77777777" w:rsidR="00025240" w:rsidRDefault="00025240" w:rsidP="00855C9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6D489198" wp14:editId="35479DC5">
            <wp:extent cx="6051550" cy="9236710"/>
            <wp:effectExtent l="0" t="0" r="6350" b="2540"/>
            <wp:docPr id="1" name="Рисунок 1" descr="D:\Users\User\Desktop\img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img9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923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F03EF" w14:textId="77777777" w:rsidR="00025240" w:rsidRDefault="00025240" w:rsidP="00855C9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3F18E91" w14:textId="7C1149F4" w:rsidR="00855C9A" w:rsidRPr="00855C9A" w:rsidRDefault="00855C9A" w:rsidP="00855C9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855C9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1к приказу </w:t>
      </w:r>
    </w:p>
    <w:p w14:paraId="74F73F91" w14:textId="0E0220CA" w:rsidR="00855C9A" w:rsidRPr="00855C9A" w:rsidRDefault="002C69B8" w:rsidP="00855C9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1D29C8">
        <w:rPr>
          <w:rFonts w:ascii="Times New Roman" w:hAnsi="Times New Roman" w:cs="Times New Roman"/>
          <w:bCs/>
          <w:sz w:val="24"/>
          <w:szCs w:val="24"/>
        </w:rPr>
        <w:t>тдела образования</w:t>
      </w:r>
      <w:r w:rsidR="00855C9A" w:rsidRPr="00855C9A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Pr="002C69B8">
        <w:rPr>
          <w:rFonts w:ascii="Times New Roman" w:hAnsi="Times New Roman" w:cs="Times New Roman"/>
          <w:bCs/>
          <w:sz w:val="24"/>
          <w:szCs w:val="24"/>
        </w:rPr>
        <w:t>01</w:t>
      </w:r>
      <w:r w:rsidR="00855C9A" w:rsidRPr="002C69B8">
        <w:rPr>
          <w:rFonts w:ascii="Times New Roman" w:hAnsi="Times New Roman" w:cs="Times New Roman"/>
          <w:bCs/>
          <w:sz w:val="24"/>
          <w:szCs w:val="24"/>
        </w:rPr>
        <w:t>.0</w:t>
      </w:r>
      <w:r w:rsidRPr="002C69B8">
        <w:rPr>
          <w:rFonts w:ascii="Times New Roman" w:hAnsi="Times New Roman" w:cs="Times New Roman"/>
          <w:bCs/>
          <w:sz w:val="24"/>
          <w:szCs w:val="24"/>
        </w:rPr>
        <w:t>4</w:t>
      </w:r>
      <w:r w:rsidR="00855C9A" w:rsidRPr="002C69B8">
        <w:rPr>
          <w:rFonts w:ascii="Times New Roman" w:hAnsi="Times New Roman" w:cs="Times New Roman"/>
          <w:bCs/>
          <w:sz w:val="24"/>
          <w:szCs w:val="24"/>
        </w:rPr>
        <w:t>.2020г. № 21</w:t>
      </w:r>
      <w:r w:rsidRPr="002C69B8">
        <w:rPr>
          <w:rFonts w:ascii="Times New Roman" w:hAnsi="Times New Roman" w:cs="Times New Roman"/>
          <w:bCs/>
          <w:sz w:val="24"/>
          <w:szCs w:val="24"/>
        </w:rPr>
        <w:t>7</w:t>
      </w:r>
    </w:p>
    <w:p w14:paraId="4C4E9749" w14:textId="77777777" w:rsidR="00855C9A" w:rsidRDefault="00855C9A" w:rsidP="00855C9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E0E9DDD" w14:textId="77777777" w:rsidR="00855C9A" w:rsidRPr="00855C9A" w:rsidRDefault="00855C9A" w:rsidP="00855C9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1CB1908" w14:textId="77777777" w:rsidR="007832CA" w:rsidRDefault="00074391" w:rsidP="000743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074391">
        <w:rPr>
          <w:rFonts w:ascii="Times New Roman" w:hAnsi="Times New Roman" w:cs="Times New Roman"/>
          <w:b/>
          <w:bCs/>
          <w:sz w:val="28"/>
          <w:szCs w:val="28"/>
        </w:rPr>
        <w:t xml:space="preserve">тандарт </w:t>
      </w:r>
    </w:p>
    <w:p w14:paraId="378BF131" w14:textId="147381C8" w:rsidR="00074391" w:rsidRPr="00074391" w:rsidRDefault="00E56BD6" w:rsidP="000743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832CA">
        <w:rPr>
          <w:rFonts w:ascii="Times New Roman" w:hAnsi="Times New Roman" w:cs="Times New Roman"/>
          <w:b/>
          <w:bCs/>
          <w:sz w:val="28"/>
          <w:szCs w:val="28"/>
        </w:rPr>
        <w:t xml:space="preserve">существления </w:t>
      </w:r>
      <w:r w:rsidR="00074391" w:rsidRPr="00074391">
        <w:rPr>
          <w:rFonts w:ascii="Times New Roman" w:hAnsi="Times New Roman" w:cs="Times New Roman"/>
          <w:b/>
          <w:bCs/>
          <w:sz w:val="28"/>
          <w:szCs w:val="28"/>
        </w:rPr>
        <w:t>внутреннего финансового аудита</w:t>
      </w:r>
      <w:r w:rsidR="007832CA" w:rsidRPr="007832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29C8">
        <w:rPr>
          <w:rFonts w:ascii="Times New Roman" w:hAnsi="Times New Roman" w:cs="Times New Roman"/>
          <w:b/>
          <w:bCs/>
          <w:sz w:val="28"/>
          <w:szCs w:val="28"/>
        </w:rPr>
        <w:t>отделом образования</w:t>
      </w:r>
      <w:r w:rsidR="007832CA" w:rsidRPr="007832CA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Грязинского муниципального района</w:t>
      </w:r>
    </w:p>
    <w:p w14:paraId="0EB0C1DD" w14:textId="77777777" w:rsidR="00074391" w:rsidRDefault="00074391" w:rsidP="000743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391">
        <w:rPr>
          <w:rFonts w:ascii="Times New Roman" w:hAnsi="Times New Roman" w:cs="Times New Roman"/>
          <w:b/>
          <w:bCs/>
          <w:sz w:val="28"/>
          <w:szCs w:val="28"/>
        </w:rPr>
        <w:t>«Определения, принципы и задачи внутреннего финансового аудита»</w:t>
      </w:r>
    </w:p>
    <w:p w14:paraId="2E0A05B1" w14:textId="77777777" w:rsidR="00074391" w:rsidRPr="00074391" w:rsidRDefault="00074391" w:rsidP="000743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18918F0" w14:textId="77777777" w:rsidR="00074391" w:rsidRPr="00074391" w:rsidRDefault="00074391" w:rsidP="00074391">
      <w:pPr>
        <w:jc w:val="center"/>
        <w:rPr>
          <w:rFonts w:ascii="Times New Roman" w:hAnsi="Times New Roman" w:cs="Times New Roman"/>
          <w:sz w:val="28"/>
          <w:szCs w:val="28"/>
        </w:rPr>
      </w:pPr>
      <w:r w:rsidRPr="00074391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14:paraId="138E8D86" w14:textId="267C215F" w:rsidR="00074391" w:rsidRPr="00074391" w:rsidRDefault="00074391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39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74391">
        <w:rPr>
          <w:rFonts w:ascii="Times New Roman" w:hAnsi="Times New Roman" w:cs="Times New Roman"/>
          <w:sz w:val="28"/>
          <w:szCs w:val="28"/>
        </w:rPr>
        <w:t>тандарт внутреннего финансового аудита «Определения, принципы и задачи внутреннего финансового аудит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D29C8">
        <w:rPr>
          <w:rFonts w:ascii="Times New Roman" w:hAnsi="Times New Roman" w:cs="Times New Roman"/>
          <w:sz w:val="28"/>
          <w:szCs w:val="28"/>
        </w:rPr>
        <w:t>отдела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Грязинского муниципального района</w:t>
      </w:r>
      <w:r w:rsidRPr="00074391">
        <w:rPr>
          <w:rFonts w:ascii="Times New Roman" w:hAnsi="Times New Roman" w:cs="Times New Roman"/>
          <w:sz w:val="28"/>
          <w:szCs w:val="28"/>
        </w:rPr>
        <w:t xml:space="preserve">» (далее - Стандарт) разработан в соответствии со статьей 160.2-1 Бюджетного кодекса Российской Федерации и применяется должностными лицами (работниками) </w:t>
      </w:r>
      <w:r w:rsidR="001D29C8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E56BD6">
        <w:rPr>
          <w:rFonts w:ascii="Times New Roman" w:hAnsi="Times New Roman" w:cs="Times New Roman"/>
          <w:sz w:val="28"/>
          <w:szCs w:val="28"/>
        </w:rPr>
        <w:t xml:space="preserve"> администрации Грязинского муниципального района </w:t>
      </w:r>
      <w:r w:rsidR="00E85D39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1D29C8">
        <w:rPr>
          <w:rFonts w:ascii="Times New Roman" w:hAnsi="Times New Roman" w:cs="Times New Roman"/>
          <w:sz w:val="28"/>
          <w:szCs w:val="28"/>
        </w:rPr>
        <w:t>отдел</w:t>
      </w:r>
      <w:r w:rsidR="00E85D39">
        <w:rPr>
          <w:rFonts w:ascii="Times New Roman" w:hAnsi="Times New Roman" w:cs="Times New Roman"/>
          <w:sz w:val="28"/>
          <w:szCs w:val="28"/>
        </w:rPr>
        <w:t xml:space="preserve"> </w:t>
      </w:r>
      <w:r w:rsidR="001D29C8">
        <w:rPr>
          <w:rFonts w:ascii="Times New Roman" w:hAnsi="Times New Roman" w:cs="Times New Roman"/>
          <w:sz w:val="28"/>
          <w:szCs w:val="28"/>
        </w:rPr>
        <w:t>образования</w:t>
      </w:r>
      <w:r w:rsidR="00E85D39">
        <w:rPr>
          <w:rFonts w:ascii="Times New Roman" w:hAnsi="Times New Roman" w:cs="Times New Roman"/>
          <w:sz w:val="28"/>
          <w:szCs w:val="28"/>
        </w:rPr>
        <w:t xml:space="preserve">) </w:t>
      </w:r>
      <w:r w:rsidRPr="00074391">
        <w:rPr>
          <w:rFonts w:ascii="Times New Roman" w:hAnsi="Times New Roman" w:cs="Times New Roman"/>
          <w:sz w:val="28"/>
          <w:szCs w:val="28"/>
        </w:rPr>
        <w:t xml:space="preserve">при организации и осуществлении внутреннего финансового аудита. </w:t>
      </w:r>
    </w:p>
    <w:p w14:paraId="5ED81B74" w14:textId="77777777" w:rsidR="00074391" w:rsidRPr="00074391" w:rsidRDefault="00074391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A21FD0" w14:textId="77777777" w:rsidR="00074391" w:rsidRPr="00074391" w:rsidRDefault="00074391" w:rsidP="00074391">
      <w:pPr>
        <w:jc w:val="center"/>
        <w:rPr>
          <w:rFonts w:ascii="Times New Roman" w:hAnsi="Times New Roman" w:cs="Times New Roman"/>
          <w:sz w:val="28"/>
          <w:szCs w:val="28"/>
        </w:rPr>
      </w:pPr>
      <w:r w:rsidRPr="00074391">
        <w:rPr>
          <w:rFonts w:ascii="Times New Roman" w:hAnsi="Times New Roman" w:cs="Times New Roman"/>
          <w:b/>
          <w:bCs/>
          <w:sz w:val="28"/>
          <w:szCs w:val="28"/>
        </w:rPr>
        <w:t>II. Термины внутреннего финансового аудита и их определения</w:t>
      </w:r>
    </w:p>
    <w:p w14:paraId="1DAB2CE8" w14:textId="77777777" w:rsidR="00074391" w:rsidRPr="00074391" w:rsidRDefault="00074391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D39">
        <w:rPr>
          <w:rFonts w:ascii="Times New Roman" w:hAnsi="Times New Roman" w:cs="Times New Roman"/>
          <w:sz w:val="28"/>
          <w:szCs w:val="28"/>
        </w:rPr>
        <w:t>2</w:t>
      </w:r>
      <w:r w:rsidRPr="00074391">
        <w:rPr>
          <w:rFonts w:ascii="Times New Roman" w:hAnsi="Times New Roman" w:cs="Times New Roman"/>
          <w:sz w:val="28"/>
          <w:szCs w:val="28"/>
        </w:rPr>
        <w:t xml:space="preserve">. В стандартах внутреннего финансового аудита применяются термины в определенных ниже значениях. </w:t>
      </w:r>
    </w:p>
    <w:p w14:paraId="4AE6788D" w14:textId="3B433F44" w:rsidR="00074391" w:rsidRPr="00074391" w:rsidRDefault="00074391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 w:rsidRPr="00074391">
        <w:rPr>
          <w:rFonts w:ascii="Times New Roman" w:hAnsi="Times New Roman" w:cs="Times New Roman"/>
          <w:sz w:val="28"/>
          <w:szCs w:val="28"/>
        </w:rPr>
        <w:t>Субъект внутреннего финансового аудита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391">
        <w:rPr>
          <w:rFonts w:ascii="Times New Roman" w:hAnsi="Times New Roman" w:cs="Times New Roman"/>
          <w:sz w:val="28"/>
          <w:szCs w:val="28"/>
        </w:rPr>
        <w:t>уполномоченное должностное лицо (работник)</w:t>
      </w:r>
      <w:r w:rsidR="00E85D39" w:rsidRPr="00E85D39">
        <w:rPr>
          <w:sz w:val="28"/>
          <w:szCs w:val="28"/>
        </w:rPr>
        <w:t xml:space="preserve"> </w:t>
      </w:r>
      <w:r w:rsidR="001D29C8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074391">
        <w:rPr>
          <w:rFonts w:ascii="Times New Roman" w:hAnsi="Times New Roman" w:cs="Times New Roman"/>
          <w:sz w:val="28"/>
          <w:szCs w:val="28"/>
        </w:rPr>
        <w:t xml:space="preserve">, наделенное полномочиями по осуществлению внутреннего финансового аудита. </w:t>
      </w:r>
    </w:p>
    <w:p w14:paraId="06ABA2E0" w14:textId="5E0996EA" w:rsidR="00074391" w:rsidRPr="00074391" w:rsidRDefault="00074391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</w:t>
      </w:r>
      <w:r w:rsidRPr="00074391">
        <w:rPr>
          <w:rFonts w:ascii="Times New Roman" w:hAnsi="Times New Roman" w:cs="Times New Roman"/>
          <w:sz w:val="28"/>
          <w:szCs w:val="28"/>
        </w:rPr>
        <w:t xml:space="preserve">полномоченное должностное лицо (работник) </w:t>
      </w:r>
      <w:r w:rsidR="001D29C8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074391">
        <w:rPr>
          <w:rFonts w:ascii="Times New Roman" w:hAnsi="Times New Roman" w:cs="Times New Roman"/>
          <w:sz w:val="28"/>
          <w:szCs w:val="28"/>
        </w:rPr>
        <w:t xml:space="preserve">, наделенное полномочиями по осуществлению внутреннего финансового аудита (далее - уполномоченное должностное лицо). </w:t>
      </w:r>
    </w:p>
    <w:p w14:paraId="01942333" w14:textId="284363C5" w:rsidR="00074391" w:rsidRDefault="00074391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4391">
        <w:rPr>
          <w:rFonts w:ascii="Times New Roman" w:hAnsi="Times New Roman" w:cs="Times New Roman"/>
          <w:sz w:val="28"/>
          <w:szCs w:val="28"/>
        </w:rPr>
        <w:t>Бюджетные 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391">
        <w:rPr>
          <w:rFonts w:ascii="Times New Roman" w:hAnsi="Times New Roman" w:cs="Times New Roman"/>
          <w:sz w:val="28"/>
          <w:szCs w:val="28"/>
        </w:rPr>
        <w:t xml:space="preserve">– процедуры </w:t>
      </w:r>
      <w:r w:rsidR="001D29C8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074391">
        <w:rPr>
          <w:rFonts w:ascii="Times New Roman" w:hAnsi="Times New Roman" w:cs="Times New Roman"/>
          <w:sz w:val="28"/>
          <w:szCs w:val="28"/>
        </w:rPr>
        <w:t xml:space="preserve">, результат выполнения которых влияет на значения показателей качества финансового менеджмента, определяемые в соответствии с порядком проведения мониторинга качества финансового менеджмента, предусмотренным пунктом 6 статьи 160.2-1 Бюджетного кодекса Российской Федерации (далее - значения показателей качества финансового менеджмента), в том числе процедуры по составлению и представлению сведений, необходимых для составления проекта бюджета, а также по исполнению бюджета, ведению бюджетного учета и составлению бюджетной отчетности. </w:t>
      </w:r>
    </w:p>
    <w:p w14:paraId="2B171B5E" w14:textId="6D1A2048" w:rsidR="00074391" w:rsidRPr="00074391" w:rsidRDefault="00074391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074391">
        <w:rPr>
          <w:rFonts w:ascii="Times New Roman" w:hAnsi="Times New Roman" w:cs="Times New Roman"/>
          <w:sz w:val="28"/>
          <w:szCs w:val="28"/>
        </w:rPr>
        <w:t>Операция (действие) по выполнению бюджетной процедуры – одна из совокупности операций (действий) по формированию документов, необходимых для выполнения бюджетной процедуры, и (или) по организации (обеспечению выполнения), выполнению бюджетной процедуры, в том числе контрольное действие, последовательное выполнение которых в соответствии с требованиями правовых актов, регулирующих бюджетные правоотношения, и внутренних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391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6A5D2D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074391">
        <w:rPr>
          <w:rFonts w:ascii="Times New Roman" w:hAnsi="Times New Roman" w:cs="Times New Roman"/>
          <w:sz w:val="28"/>
          <w:szCs w:val="28"/>
        </w:rPr>
        <w:t xml:space="preserve"> позволяет достичь результат выполнения бюджетной процедуры. </w:t>
      </w:r>
    </w:p>
    <w:p w14:paraId="3081B5B3" w14:textId="77777777" w:rsidR="00074391" w:rsidRPr="00074391" w:rsidRDefault="00074391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4391">
        <w:rPr>
          <w:rFonts w:ascii="Times New Roman" w:hAnsi="Times New Roman" w:cs="Times New Roman"/>
          <w:sz w:val="28"/>
          <w:szCs w:val="28"/>
        </w:rPr>
        <w:t xml:space="preserve">Объект внутреннего финансового аудита – бюджетная процедура и (или) составляющие эту процедуру операции (действия) по выполнению бюджетной процедуры. </w:t>
      </w:r>
    </w:p>
    <w:p w14:paraId="7B245D1E" w14:textId="3C6362EE" w:rsidR="00074391" w:rsidRPr="00074391" w:rsidRDefault="00074391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4391">
        <w:rPr>
          <w:rFonts w:ascii="Times New Roman" w:hAnsi="Times New Roman" w:cs="Times New Roman"/>
          <w:sz w:val="28"/>
          <w:szCs w:val="28"/>
        </w:rPr>
        <w:t>Субъекты бюджетных процедур –</w:t>
      </w:r>
      <w:r w:rsidR="00E85D3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074391">
        <w:rPr>
          <w:rFonts w:ascii="Times New Roman" w:hAnsi="Times New Roman" w:cs="Times New Roman"/>
          <w:sz w:val="28"/>
          <w:szCs w:val="28"/>
        </w:rPr>
        <w:t>(заместител</w:t>
      </w:r>
      <w:r w:rsidR="00E85D39">
        <w:rPr>
          <w:rFonts w:ascii="Times New Roman" w:hAnsi="Times New Roman" w:cs="Times New Roman"/>
          <w:sz w:val="28"/>
          <w:szCs w:val="28"/>
        </w:rPr>
        <w:t>ь начальника</w:t>
      </w:r>
      <w:r w:rsidRPr="00074391">
        <w:rPr>
          <w:rFonts w:ascii="Times New Roman" w:hAnsi="Times New Roman" w:cs="Times New Roman"/>
          <w:sz w:val="28"/>
          <w:szCs w:val="28"/>
        </w:rPr>
        <w:t xml:space="preserve">), </w:t>
      </w:r>
      <w:r w:rsidR="00D27C58">
        <w:rPr>
          <w:rFonts w:ascii="Times New Roman" w:hAnsi="Times New Roman" w:cs="Times New Roman"/>
          <w:sz w:val="28"/>
          <w:szCs w:val="28"/>
        </w:rPr>
        <w:t>руководители учреждений</w:t>
      </w:r>
      <w:r w:rsidR="00E85D39">
        <w:rPr>
          <w:rFonts w:ascii="Times New Roman" w:hAnsi="Times New Roman" w:cs="Times New Roman"/>
          <w:sz w:val="28"/>
          <w:szCs w:val="28"/>
        </w:rPr>
        <w:t xml:space="preserve"> </w:t>
      </w:r>
      <w:r w:rsidRPr="00074391">
        <w:rPr>
          <w:rFonts w:ascii="Times New Roman" w:hAnsi="Times New Roman" w:cs="Times New Roman"/>
          <w:sz w:val="28"/>
          <w:szCs w:val="28"/>
        </w:rPr>
        <w:t xml:space="preserve">(работники) </w:t>
      </w:r>
      <w:r w:rsidR="00D27C58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074391">
        <w:rPr>
          <w:rFonts w:ascii="Times New Roman" w:hAnsi="Times New Roman" w:cs="Times New Roman"/>
          <w:sz w:val="28"/>
          <w:szCs w:val="28"/>
        </w:rPr>
        <w:t xml:space="preserve">, которые организуют (обеспечивают выполнение), выполняют бюджетные процедуры. </w:t>
      </w:r>
    </w:p>
    <w:p w14:paraId="3D153C3A" w14:textId="77777777" w:rsidR="00074391" w:rsidRPr="00074391" w:rsidRDefault="00074391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4391">
        <w:rPr>
          <w:rFonts w:ascii="Times New Roman" w:hAnsi="Times New Roman" w:cs="Times New Roman"/>
          <w:sz w:val="28"/>
          <w:szCs w:val="28"/>
        </w:rPr>
        <w:t xml:space="preserve">Аудиторское мероприятие – совокупность профессиональных действий уполномоченного должностного лица, выполняемых на основании программы аудиторского мероприятия, в том числе действий по сбору аудиторских доказательств, формированию выводов, предложений и рекомендаций. </w:t>
      </w:r>
    </w:p>
    <w:p w14:paraId="72B443BA" w14:textId="77777777" w:rsidR="00074391" w:rsidRPr="00074391" w:rsidRDefault="00074391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4391">
        <w:rPr>
          <w:rFonts w:ascii="Times New Roman" w:hAnsi="Times New Roman" w:cs="Times New Roman"/>
          <w:sz w:val="28"/>
          <w:szCs w:val="28"/>
        </w:rPr>
        <w:t xml:space="preserve">Аудиторские доказательства – документы и фактические данные, информация, отраженные в рабочей документации аудиторского мероприятия и используемые для формирования выводов, включая выводы о выявленных нарушениях и (или) недостатках, предложений и рекомендаций субъекта внутреннего финансового аудита по результатам проведения указанного мероприятия. </w:t>
      </w:r>
    </w:p>
    <w:p w14:paraId="08971B6D" w14:textId="77777777" w:rsidR="00074391" w:rsidRPr="00074391" w:rsidRDefault="00074391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4391">
        <w:rPr>
          <w:rFonts w:ascii="Times New Roman" w:hAnsi="Times New Roman" w:cs="Times New Roman"/>
          <w:sz w:val="28"/>
          <w:szCs w:val="28"/>
        </w:rPr>
        <w:t xml:space="preserve">Программа аудиторского мероприятия – документ, содержащий основание и сроки проведения, цели и задачи, методы аудиторского мероприятия, наименование объекта(ов) внутреннего финансового аудита и перечень вопросов, подлежащих изучению в ходе проведения аудиторского мероприятия, а также сведения об уполномоченном должностном лице. </w:t>
      </w:r>
    </w:p>
    <w:p w14:paraId="2803EAF5" w14:textId="77777777" w:rsidR="00074391" w:rsidRPr="00074391" w:rsidRDefault="006F42A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Эксперт – физическое лицо, в том числе являющееся сотрудником экспертной (научной) или иной организации, обладающее специальными знаниями, умениями, профессиональными навыками и опытом по вопросам, подлежащим исследованию в соответствии с целями и задачами аудиторского мероприятия. </w:t>
      </w:r>
    </w:p>
    <w:p w14:paraId="395981FC" w14:textId="77777777" w:rsidR="00074391" w:rsidRPr="00074391" w:rsidRDefault="006F42A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План проведения аудиторских мероприятий – перечень планируемых к проведению в очередном финансовом году аудиторских мероприятий, в </w:t>
      </w:r>
      <w:r w:rsidR="00074391" w:rsidRPr="00074391">
        <w:rPr>
          <w:rFonts w:ascii="Times New Roman" w:hAnsi="Times New Roman" w:cs="Times New Roman"/>
          <w:sz w:val="28"/>
          <w:szCs w:val="28"/>
        </w:rPr>
        <w:lastRenderedPageBreak/>
        <w:t xml:space="preserve">отношении каждого из которых указаны тема и дата (месяц) окончания указанного мероприятия. </w:t>
      </w:r>
    </w:p>
    <w:p w14:paraId="39DC773D" w14:textId="77777777" w:rsidR="00074391" w:rsidRPr="00074391" w:rsidRDefault="006F42A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4391" w:rsidRPr="00074391">
        <w:rPr>
          <w:rFonts w:ascii="Times New Roman" w:hAnsi="Times New Roman" w:cs="Times New Roman"/>
          <w:sz w:val="28"/>
          <w:szCs w:val="28"/>
        </w:rPr>
        <w:t>Метод внутреннего финансового аудита – прием, применяемый при проведении аудиторского мероприятия уполномоченным должностным лицом, в зависимости от целей и задач аудиторского мероприятия, результатов оценки бюджетных рисков, степени обеспеченности ресурсами (временными, трудовыми, материальными,</w:t>
      </w:r>
      <w:r w:rsidR="00E85D39">
        <w:rPr>
          <w:rFonts w:ascii="Times New Roman" w:hAnsi="Times New Roman" w:cs="Times New Roman"/>
          <w:sz w:val="28"/>
          <w:szCs w:val="28"/>
        </w:rPr>
        <w:t xml:space="preserve"> 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финансовыми и иными ресурсами, которые способны оказать влияние на качество проведения аудиторского мероприятия). </w:t>
      </w:r>
    </w:p>
    <w:p w14:paraId="59D73F11" w14:textId="77777777" w:rsidR="00074391" w:rsidRPr="00074391" w:rsidRDefault="006F42A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К методам внутреннего финансового аудита относятся аналитические процедуры, инспектирование, пересчет, запрос, подтверждение, наблюдение, мониторинг процедур внутреннего финансового контроля. </w:t>
      </w:r>
    </w:p>
    <w:p w14:paraId="319B5C33" w14:textId="77777777" w:rsidR="00074391" w:rsidRPr="00074391" w:rsidRDefault="006F42A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Аналитические процедуры – метод внутреннего финансового аудита, представляющий собой анализ соотношений и закономерностей, основанный на полученной информации о выполнении бюджетных процедур, в том числе информации о нарушениях и (или) недостатках при выполнении бюджетных процедур и их причинах. </w:t>
      </w:r>
    </w:p>
    <w:p w14:paraId="302CCF05" w14:textId="77777777" w:rsidR="00074391" w:rsidRPr="00074391" w:rsidRDefault="006F42A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Инспектирование – метод внутреннего финансового аудита, представляющий собой изучение материальных активов и (или) документов и фактических данных, информации, связанных с осуществлением операций (действий) по выполнению бюджетных процедур. </w:t>
      </w:r>
    </w:p>
    <w:p w14:paraId="420EB906" w14:textId="77777777" w:rsidR="00074391" w:rsidRPr="00074391" w:rsidRDefault="006F42A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Пересчет – метод внутреннего финансового аудита, представляющий собой проверку точности арифметических расчетов субъектов бюджетных процедур в документах (прикладных программных средствах, информационных ресурсах), в том числе в первичных документах и записях в регистрах бюджетного учета, </w:t>
      </w:r>
      <w:r>
        <w:rPr>
          <w:rFonts w:ascii="Times New Roman" w:hAnsi="Times New Roman" w:cs="Times New Roman"/>
          <w:sz w:val="28"/>
          <w:szCs w:val="28"/>
        </w:rPr>
        <w:t xml:space="preserve">выполненным 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самостоятельных расчетов. </w:t>
      </w:r>
    </w:p>
    <w:p w14:paraId="49DCFC96" w14:textId="77777777" w:rsidR="00074391" w:rsidRPr="00074391" w:rsidRDefault="006F42A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Запрос – метод внутреннего финансового аудита, представляющий собой обращение к лицам, располагающим документами и фактическими данными, информацией, необходимыми для проведения аудиторского мероприятия. </w:t>
      </w:r>
    </w:p>
    <w:p w14:paraId="3DD2E56D" w14:textId="77777777" w:rsidR="006F42AC" w:rsidRDefault="006F42A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Подтверждение – метод внутреннего финансового аудита, представляющий собой процесс получения информации относительно конкретного вопроса, подлежащего изучению и оказывающего влияние на обоснованность полученных аудиторских доказательств, в результате которого подтверждаются определенные факты относительно информации, вызывающей сомнение у членов аудиторской группы или уполномоченного должностного лица. </w:t>
      </w:r>
    </w:p>
    <w:p w14:paraId="5EB865C1" w14:textId="77777777" w:rsidR="00074391" w:rsidRPr="00074391" w:rsidRDefault="006F42A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Наблюдение – метод внутреннего финансового аудита, представляющий собой изучение действий субъектов бюджетных процедур, осуществляемых ими в ходе выполнения операций (действий) по выполнению бюджетных процедур. </w:t>
      </w:r>
    </w:p>
    <w:p w14:paraId="6324912D" w14:textId="77777777" w:rsidR="00074391" w:rsidRPr="00074391" w:rsidRDefault="006F42A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Мониторинг процедур внутреннего финансового контроля – метод внутреннего финансового аудита, представляющий собой регулярный процесс изучения контрольных действий и их результатов, оценки надежности внутреннего финансового контроля, включая оценку организации, применения и достаточности контрольных действий. При проведении мониторинга процедур внутреннего финансового контроля устанавливаются взаимосвязи (связующие соотношения) между применяемыми контрольными действиями и бюджетными процедурами в целях оценки влияния внутреннего финансового контроля на минимизацию бюджетных рисков, а также в целях формирования и ведения реестра бюджетных рисков. </w:t>
      </w:r>
    </w:p>
    <w:p w14:paraId="0CE2530D" w14:textId="11C42B56" w:rsidR="00074391" w:rsidRPr="00074391" w:rsidRDefault="006F42A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Внутренний финансовый контроль – внутренний процесс </w:t>
      </w:r>
      <w:r w:rsidR="00431FA7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, осуществляемый в целях соблюдения установленных правовыми актами, регулирующими бюджетные правоотношения, требований к исполнению своих бюджетных полномочий, в том числе осуществляемый посредством совершения контрольных действий. </w:t>
      </w:r>
    </w:p>
    <w:p w14:paraId="6198DC2F" w14:textId="77777777" w:rsidR="00074391" w:rsidRPr="00074391" w:rsidRDefault="006F42A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Контрольные действия – вид действий по выполнению бюджетной процедуры, совершаемых субъектами бюджетных процедур и (или) прикладными программными средствами, информационными ресурсами (с их использованием) перед, во время, после выполнения операций (действий) по выполнению бюджетных процедур, и осуществляемых в целях обеспечения (подтверждения) законности, целесообразности совершения указанных операций (действий), в том числе полноты и достоверности данных, используемых для их совершения, либо выявления и устранения нарушений и (или) недостатков, в том числе их причин и условий. </w:t>
      </w:r>
    </w:p>
    <w:p w14:paraId="4043D556" w14:textId="77777777" w:rsidR="00074391" w:rsidRPr="00074391" w:rsidRDefault="006F42A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Нарушение – несоблюдение установленных правовыми актами требований к организации (обеспечению выполнения), выполнению бюджетной процедуры, в том числе к операции (действию) по выполнению бюджетной процедуры. </w:t>
      </w:r>
    </w:p>
    <w:p w14:paraId="055C0B0E" w14:textId="3CE49059" w:rsidR="00074391" w:rsidRPr="00074391" w:rsidRDefault="006F42A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Недостаток – правомерная и не являющаяся нарушением операция (действие) по выполнению бюджетной процедуры и (или) действие (бездействие) субъекта бюджетных процедур, которые оказывают негативное влияние на значения показателей качества финансового менеджмента </w:t>
      </w:r>
      <w:r w:rsidR="00425EA1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, определяемое в соответствии с порядком проведения мониторинга качества </w:t>
      </w:r>
      <w:r w:rsidR="00074391" w:rsidRPr="00074391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финансового менеджмента, предусмотренным пунктом 6 статьи 160.2-1 Бюджетного кодекса Российской Федерации. </w:t>
      </w:r>
    </w:p>
    <w:p w14:paraId="3720BE26" w14:textId="77777777" w:rsidR="00074391" w:rsidRPr="00074391" w:rsidRDefault="006F42A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Результат выполнения бюджетной процедуры – сформированный (подписанный) в соответствии с требованиями к организации (обеспечению выполнения), выполнению бюджетной процедуры документ и (или) совершенное действие, в отношении которого нормативными правовыми актами, регулирующими бюджетные правоотношения, установлены форма, требования к содержанию, сроки и порядок выполнения. </w:t>
      </w:r>
    </w:p>
    <w:p w14:paraId="7E2B9C21" w14:textId="77777777" w:rsidR="00074391" w:rsidRPr="00074391" w:rsidRDefault="006F42A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Рабочая документация аудиторского мероприятия - совокупность документов и фактических данных, информации (материалов), подготавливаемых либо получаемых в связи с проведением аудиторского мероприятия (при выполнении аудиторских процедур), в том числе: </w:t>
      </w:r>
    </w:p>
    <w:p w14:paraId="6A11A681" w14:textId="77777777" w:rsidR="00074391" w:rsidRPr="00074391" w:rsidRDefault="006F42A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документы, отражающие подготовку к проведению аудиторского мероприятия, включая формирование его программы; </w:t>
      </w:r>
    </w:p>
    <w:p w14:paraId="422DA144" w14:textId="77777777" w:rsidR="00074391" w:rsidRPr="00074391" w:rsidRDefault="006F42A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документы и фактические данные, информация, связанные с выполнением бюджетных процедур; </w:t>
      </w:r>
    </w:p>
    <w:p w14:paraId="6B9097F3" w14:textId="77777777" w:rsidR="006F42AC" w:rsidRDefault="006F42A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объяснения, полученные в ходе проведения аудиторского мероприятия, в том числе от субъектов бюджетных процедур; </w:t>
      </w:r>
    </w:p>
    <w:p w14:paraId="252234D9" w14:textId="77777777" w:rsidR="00074391" w:rsidRPr="00074391" w:rsidRDefault="006F42A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информация о контрольных действиях, совершаемых при выполнении бюджетной процедуры, являющейся объектом внутреннего финансового аудита; </w:t>
      </w:r>
    </w:p>
    <w:p w14:paraId="2C522E24" w14:textId="77777777" w:rsidR="00074391" w:rsidRPr="00074391" w:rsidRDefault="006F42A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аналитические материалы, подготовленные в рамках проведения аудиторского мероприятия; </w:t>
      </w:r>
    </w:p>
    <w:p w14:paraId="67C0F597" w14:textId="77777777" w:rsidR="00074391" w:rsidRPr="00074391" w:rsidRDefault="006F42A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копии обращений к экспертам и (или) к лицам, располагающим документами и фактическими данными, информацией, необходимыми для проведения аудиторского мероприятия, направленных в ходе проведения аудиторского мероприятия, и полученные от них сведения. </w:t>
      </w:r>
    </w:p>
    <w:p w14:paraId="709A8BE0" w14:textId="77777777" w:rsidR="00074391" w:rsidRPr="00074391" w:rsidRDefault="006F42A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Заключение – подписанный руководителем субъекта внутреннего финансового аудита документ, отражающий результаты проведения аудиторского мероприятия, включая описание выявленных нарушений и (или) недостатков, бюджетных рисков, и содержащий выводы, предложения и рекомендации, в том числе предложения по мерам минимизации (устранения) бюджетных рисков и по организации внутреннего финансового контроля. </w:t>
      </w:r>
    </w:p>
    <w:p w14:paraId="73F51166" w14:textId="77777777" w:rsidR="00074391" w:rsidRPr="00074391" w:rsidRDefault="006F42A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Годовая отчетность о результатах деятельности субъекта внутреннего финансового аудита – информация, основанная на данных, отраженных в </w:t>
      </w:r>
      <w:r w:rsidR="00074391" w:rsidRPr="00074391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заключениях и реестре бюджетных рисков, в том числе информация о достоверности сформированной бюджетной отчетности, о принятых (необходимых к принятию) мерах по повышению качества финансового менеджмента и минимизации (устранению) бюджетных рисков, о надежности внутреннего финансового контроля. </w:t>
      </w:r>
    </w:p>
    <w:p w14:paraId="1BA96E2B" w14:textId="054C92DD" w:rsidR="00074391" w:rsidRPr="00074391" w:rsidRDefault="006F42A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Бюджетный риск – возможное событие, негативно влияющее на результат выполнения бюджетной процедуры, в том числе на операцию (действие) по выполнению бюджетной процедуры, а также на качество финансового менеджмента </w:t>
      </w:r>
      <w:r w:rsidR="00425EA1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F421B1" w14:textId="77777777" w:rsidR="00074391" w:rsidRPr="00074391" w:rsidRDefault="006F42A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Оценка бюджетного риска – осуществляемое субъектом внутреннего финансового аудита и субъектами бюджетных процедур выявление (обнаружение) бюджетного риска, а также определение значимости (уровня) бюджетного риска с применением критериев вероятности и степени влияния в целях формирования и ведения реестра бюджетных рисков. </w:t>
      </w:r>
    </w:p>
    <w:p w14:paraId="29BD5460" w14:textId="77777777" w:rsidR="00074391" w:rsidRPr="00074391" w:rsidRDefault="006F42A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Реестр бюджетных рисков – документ, используемый для сбора и анализа информации о бюджетных рисках и содержащий следующую информацию: </w:t>
      </w:r>
    </w:p>
    <w:p w14:paraId="5F5AAEE1" w14:textId="77777777" w:rsidR="00074391" w:rsidRPr="00074391" w:rsidRDefault="006F42A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выявленные бюджетные риски во взаимосвязи с операциями (действиями) по выполнению бюджетных процедур; </w:t>
      </w:r>
    </w:p>
    <w:p w14:paraId="34F3DCEF" w14:textId="77777777" w:rsidR="00074391" w:rsidRPr="00074391" w:rsidRDefault="006F42A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причины и возможные последствия реализации бюджетного риска; </w:t>
      </w:r>
    </w:p>
    <w:p w14:paraId="0A6F8595" w14:textId="77777777" w:rsidR="00074391" w:rsidRPr="00074391" w:rsidRDefault="006F42A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значимость (уровень) бюджетного риска; </w:t>
      </w:r>
    </w:p>
    <w:p w14:paraId="736466EA" w14:textId="77777777" w:rsidR="00074391" w:rsidRPr="00074391" w:rsidRDefault="006F42A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владельцы бюджетного риска; </w:t>
      </w:r>
    </w:p>
    <w:p w14:paraId="6DCD0B47" w14:textId="77777777" w:rsidR="00074391" w:rsidRPr="00074391" w:rsidRDefault="006F42A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необходимость (отсутствие необходимости) и приоритетность принятия мер по минимизации (устранению) бюджетного риска; </w:t>
      </w:r>
    </w:p>
    <w:p w14:paraId="6E368EC3" w14:textId="77777777" w:rsidR="00074391" w:rsidRPr="00074391" w:rsidRDefault="006F42A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предложения по мерам минимизации (устранения) бюджетных рисков и по организации внутреннего финансового контроля (рекомендуемые к осуществлению контрольные действия). </w:t>
      </w:r>
    </w:p>
    <w:p w14:paraId="3E0FC54D" w14:textId="77777777" w:rsidR="00074391" w:rsidRPr="00074391" w:rsidRDefault="004C737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Актуализация реестра бюджетных рисков – регулярно (не реже одного раза в год) проводимая переоценка (определение значимости) бюджетных рисков, находящихся в реестре бюджетных рисков, а также выявление бюджетных рисков, присущих текущему и очередному финансовому году, в целях их включения в реестр бюджетных рисков. </w:t>
      </w:r>
    </w:p>
    <w:p w14:paraId="7E10FB8D" w14:textId="77777777" w:rsidR="00074391" w:rsidRPr="00074391" w:rsidRDefault="004C737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Владелец бюджетного риска – субъект бюджетных процедур, ответственный за выполнение (результаты выполнения) бюджетной процедуры, операции (действия) по выполнению бюджетной процедуры, в рамках которой выявлен </w:t>
      </w:r>
      <w:r w:rsidR="00074391" w:rsidRPr="00074391">
        <w:rPr>
          <w:rFonts w:ascii="Times New Roman" w:hAnsi="Times New Roman" w:cs="Times New Roman"/>
          <w:sz w:val="28"/>
          <w:szCs w:val="28"/>
        </w:rPr>
        <w:lastRenderedPageBreak/>
        <w:t xml:space="preserve">бюджетный риск, в том числе ответственный за реализацию (выполнение) мер по минимизации (устранению) бюджетного риска. </w:t>
      </w:r>
    </w:p>
    <w:p w14:paraId="6C8F5598" w14:textId="77777777" w:rsidR="00074391" w:rsidRPr="00074391" w:rsidRDefault="004C737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Меры по минимизации (устранению) бюджетного риска – конкретные, достижимые и имеющие срок выполнения действия, направленные на снижение вероятности и (или) степени влияния бюджетного риска, устранение его причин, в том числе контрольные действия. </w:t>
      </w:r>
    </w:p>
    <w:p w14:paraId="51D38E58" w14:textId="77777777" w:rsidR="004C737C" w:rsidRDefault="004C737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Коррупционно опасные операции – операции (действия) по выполнению бюджетной процедуры: </w:t>
      </w:r>
    </w:p>
    <w:p w14:paraId="3C08B5FD" w14:textId="77777777" w:rsidR="00074391" w:rsidRPr="00074391" w:rsidRDefault="004C737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при выполнении которых может возникнуть конфликт интересов, и в отношении которых внутренний финансовый контроль осуществляют должностные лица, замещающие должности, включенные в перечень должностей, замещение которых связано с коррупционными рисками; </w:t>
      </w:r>
    </w:p>
    <w:p w14:paraId="353A7397" w14:textId="77777777" w:rsidR="00074391" w:rsidRPr="004C737C" w:rsidRDefault="004C737C" w:rsidP="004C737C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4391" w:rsidRPr="004C737C">
        <w:rPr>
          <w:rFonts w:ascii="Times New Roman" w:hAnsi="Times New Roman" w:cs="Times New Roman"/>
          <w:sz w:val="28"/>
          <w:szCs w:val="28"/>
        </w:rPr>
        <w:t xml:space="preserve">необходимые для выполнения бюджетной процедуры, направленной на организацию исполнения функции органа муниципальной власти, определенной в качестве коррупционно опасной. </w:t>
      </w:r>
    </w:p>
    <w:p w14:paraId="1E71490A" w14:textId="77777777" w:rsidR="00074391" w:rsidRPr="00074391" w:rsidRDefault="004C737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Конфликт интересов - ситуация, при которой личная или профессиональная заинтересованность (прямая или косвенная) должностного лица (работника) субъекта внутреннего финансового аудита, члена аудиторской группы, влияет или может повлиять на надлежащее, объективное и беспристрастное исполнение им должностных обязанностей. </w:t>
      </w:r>
    </w:p>
    <w:p w14:paraId="7B0BCEA9" w14:textId="77777777" w:rsidR="00074391" w:rsidRPr="00074391" w:rsidRDefault="004C737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Риск искажения бюджетной отчетности - бюджетный риск, выражающийся в возможности допущения факта искажения бюджетной отчетности и (или) данных бюджетного учета, приводящих к искажению бюджетной отчетности. </w:t>
      </w:r>
    </w:p>
    <w:p w14:paraId="0F0414EC" w14:textId="77777777" w:rsidR="00074391" w:rsidRPr="00074391" w:rsidRDefault="004C737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4391" w:rsidRPr="00074391">
        <w:rPr>
          <w:rFonts w:ascii="Times New Roman" w:hAnsi="Times New Roman" w:cs="Times New Roman"/>
          <w:sz w:val="28"/>
          <w:szCs w:val="28"/>
        </w:rPr>
        <w:t>Искажение бюджетной отчетности - отражение в бюджетной отчетности информации, которая содержит ошибки, приводящие к искажению информации об активах и обязательствах и (или) финансовом результате и допущенные в связи с нарушением единой методологии бюджетного учета, составления, представления и утверждения бюджетной отчетности, установленной в соответствии со статьями 165 и 264.1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A34806" w14:textId="77777777" w:rsidR="00074391" w:rsidRPr="00074391" w:rsidRDefault="004C737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Оценка риска искажения бюджетной отчетности - осуществляемое субъектом внутреннего финансового аудита и субъектами бюджетных процедур выявление (обнаружение) риска искажения бюджетной отчетности, влияющего на достоверность бюджетной отчетности, а также определение значимости (уровня) этого бюджетного риска с применением критериев существенности ошибки и вероятности допущения ошибки. </w:t>
      </w:r>
    </w:p>
    <w:p w14:paraId="550EE10D" w14:textId="77777777" w:rsidR="00074391" w:rsidRPr="00074391" w:rsidRDefault="00074391" w:rsidP="004C737C">
      <w:pPr>
        <w:jc w:val="center"/>
        <w:rPr>
          <w:rFonts w:ascii="Times New Roman" w:hAnsi="Times New Roman" w:cs="Times New Roman"/>
          <w:sz w:val="28"/>
          <w:szCs w:val="28"/>
        </w:rPr>
      </w:pPr>
      <w:r w:rsidRPr="00074391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III. Принципы внутреннего финансового аудита</w:t>
      </w:r>
    </w:p>
    <w:p w14:paraId="36DC8584" w14:textId="77777777" w:rsidR="00074391" w:rsidRPr="00074391" w:rsidRDefault="00056D3B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. Деятельность субъекта внутреннего финансового аудита основывается на принципах законности, функциональной независимости, объективности, компетентности, профессионального скептицизма, системности, эффективности, ответственности и стандартизации. </w:t>
      </w:r>
    </w:p>
    <w:p w14:paraId="44FAF1F8" w14:textId="77777777" w:rsidR="00074391" w:rsidRPr="00074391" w:rsidRDefault="00056D3B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. Принцип законности выражается в строгом и полном соблюдении законодательства Российской Федерации, а также правовых актов, регулирующих организацию и осуществление внутреннего финансового аудита, включая федеральные стандарты внутреннего финансового аудита и </w:t>
      </w:r>
      <w:r w:rsidR="004C737C">
        <w:rPr>
          <w:rFonts w:ascii="Times New Roman" w:hAnsi="Times New Roman" w:cs="Times New Roman"/>
          <w:sz w:val="28"/>
          <w:szCs w:val="28"/>
        </w:rPr>
        <w:t>внутренние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 акты главного администратора бюджетных средств. </w:t>
      </w:r>
    </w:p>
    <w:p w14:paraId="6A2188D7" w14:textId="77777777" w:rsidR="00074391" w:rsidRPr="00074391" w:rsidRDefault="00056D3B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. Принцип функциональной независимости означает отсутствие условий, которые создают угрозу способности субъекта внутреннего финансового аудита беспристрастно и объективно выполнять свои обязанности. </w:t>
      </w:r>
    </w:p>
    <w:p w14:paraId="238B8077" w14:textId="77777777" w:rsidR="00074391" w:rsidRPr="00074391" w:rsidRDefault="00056D3B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. Принцип объективности выражается в беспристрастности, в том числе в недопущении конфликта интересов любого рода, при планировании и проведении аудиторских мероприятий, а также при формировании заключений и годовой отчетности о результатах деятельности субъекта внутреннего финансового аудита. </w:t>
      </w:r>
    </w:p>
    <w:p w14:paraId="39CC1F56" w14:textId="77777777" w:rsidR="00074391" w:rsidRPr="00074391" w:rsidRDefault="00056D3B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. Принцип компетентности выражается в применении субъектом внутреннего финансового аудита совокупности профессиональных знаний, навыков и других компетенций, позволяющих осуществлять внутренний финансовый аудит. </w:t>
      </w:r>
    </w:p>
    <w:p w14:paraId="66DAF25E" w14:textId="77777777" w:rsidR="00074391" w:rsidRPr="00074391" w:rsidRDefault="00056D3B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. Принцип профессионального скептицизма подразумевает критическую оценку обоснованности, надежности и достаточности полученных аудиторских доказательств и направлен на минимизацию возможности упустить из виду подозрительные обстоятельства, сделать неоправданные обобщения при подготовке выводов, использовать ошибочные допущения при определении характера, временных рамок и объема аудиторских процедур, а также при оценке их результатов. </w:t>
      </w:r>
    </w:p>
    <w:p w14:paraId="7890EEF7" w14:textId="77777777" w:rsidR="00074391" w:rsidRPr="00074391" w:rsidRDefault="00056D3B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. Принцип системности заключается в том, что при планировании и проведении аудиторских мероприятий бюджетные и коррупционные риски периодически анализируются по всем бюджетным процедурам. </w:t>
      </w:r>
    </w:p>
    <w:p w14:paraId="6B2C6C5E" w14:textId="77777777" w:rsidR="00074391" w:rsidRPr="00074391" w:rsidRDefault="00074391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 w:rsidRPr="00074391">
        <w:rPr>
          <w:rFonts w:ascii="Times New Roman" w:hAnsi="Times New Roman" w:cs="Times New Roman"/>
          <w:sz w:val="28"/>
          <w:szCs w:val="28"/>
        </w:rPr>
        <w:t>1</w:t>
      </w:r>
      <w:r w:rsidR="00056D3B">
        <w:rPr>
          <w:rFonts w:ascii="Times New Roman" w:hAnsi="Times New Roman" w:cs="Times New Roman"/>
          <w:sz w:val="28"/>
          <w:szCs w:val="28"/>
        </w:rPr>
        <w:t>0</w:t>
      </w:r>
      <w:r w:rsidRPr="00074391">
        <w:rPr>
          <w:rFonts w:ascii="Times New Roman" w:hAnsi="Times New Roman" w:cs="Times New Roman"/>
          <w:sz w:val="28"/>
          <w:szCs w:val="28"/>
        </w:rPr>
        <w:t xml:space="preserve">. Принцип эффективности означает, что планирование и проведение аудиторских мероприятий должно быть основано на необходимости достижения целей осуществления внутреннего финансового аудита и обеспечения полноты заключения о результатах проведения аудиторского </w:t>
      </w:r>
      <w:r w:rsidRPr="00074391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</w:t>
      </w:r>
      <w:r w:rsidR="00B267F3" w:rsidRPr="00074391">
        <w:rPr>
          <w:rFonts w:ascii="Times New Roman" w:hAnsi="Times New Roman" w:cs="Times New Roman"/>
          <w:sz w:val="28"/>
          <w:szCs w:val="28"/>
        </w:rPr>
        <w:t>путем использования,</w:t>
      </w:r>
      <w:r w:rsidRPr="00074391">
        <w:rPr>
          <w:rFonts w:ascii="Times New Roman" w:hAnsi="Times New Roman" w:cs="Times New Roman"/>
          <w:sz w:val="28"/>
          <w:szCs w:val="28"/>
        </w:rPr>
        <w:t xml:space="preserve"> заданного (наименьшего) объема затрачиваемых ресурсов. </w:t>
      </w:r>
    </w:p>
    <w:p w14:paraId="22464F0E" w14:textId="77777777" w:rsidR="00074391" w:rsidRPr="00074391" w:rsidRDefault="00074391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 w:rsidRPr="00074391">
        <w:rPr>
          <w:rFonts w:ascii="Times New Roman" w:hAnsi="Times New Roman" w:cs="Times New Roman"/>
          <w:sz w:val="28"/>
          <w:szCs w:val="28"/>
        </w:rPr>
        <w:t>1</w:t>
      </w:r>
      <w:r w:rsidR="00056D3B">
        <w:rPr>
          <w:rFonts w:ascii="Times New Roman" w:hAnsi="Times New Roman" w:cs="Times New Roman"/>
          <w:sz w:val="28"/>
          <w:szCs w:val="28"/>
        </w:rPr>
        <w:t>1</w:t>
      </w:r>
      <w:r w:rsidRPr="00074391">
        <w:rPr>
          <w:rFonts w:ascii="Times New Roman" w:hAnsi="Times New Roman" w:cs="Times New Roman"/>
          <w:sz w:val="28"/>
          <w:szCs w:val="28"/>
        </w:rPr>
        <w:t xml:space="preserve">. Принцип ответственности означает, что субъект внутреннего финансового аудита несет ответственность перед </w:t>
      </w:r>
      <w:r w:rsidR="00A825CA">
        <w:rPr>
          <w:rFonts w:ascii="Times New Roman" w:hAnsi="Times New Roman" w:cs="Times New Roman"/>
          <w:sz w:val="28"/>
          <w:szCs w:val="28"/>
        </w:rPr>
        <w:t xml:space="preserve">начальником управления финансов </w:t>
      </w:r>
      <w:r w:rsidRPr="00074391">
        <w:rPr>
          <w:rFonts w:ascii="Times New Roman" w:hAnsi="Times New Roman" w:cs="Times New Roman"/>
          <w:sz w:val="28"/>
          <w:szCs w:val="28"/>
        </w:rPr>
        <w:t xml:space="preserve">за предоставление полных и достоверных заключений, выводов и предложений (рекомендаций), позволяющих при их надлежащем выполнении достичь цели и задачи осуществления внутреннего финансового аудита. </w:t>
      </w:r>
    </w:p>
    <w:p w14:paraId="7E539E21" w14:textId="77777777" w:rsidR="00074391" w:rsidRPr="00074391" w:rsidRDefault="00074391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 w:rsidRPr="00074391">
        <w:rPr>
          <w:rFonts w:ascii="Times New Roman" w:hAnsi="Times New Roman" w:cs="Times New Roman"/>
          <w:sz w:val="28"/>
          <w:szCs w:val="28"/>
        </w:rPr>
        <w:t>1</w:t>
      </w:r>
      <w:r w:rsidR="00056D3B">
        <w:rPr>
          <w:rFonts w:ascii="Times New Roman" w:hAnsi="Times New Roman" w:cs="Times New Roman"/>
          <w:sz w:val="28"/>
          <w:szCs w:val="28"/>
        </w:rPr>
        <w:t>2</w:t>
      </w:r>
      <w:r w:rsidRPr="00074391">
        <w:rPr>
          <w:rFonts w:ascii="Times New Roman" w:hAnsi="Times New Roman" w:cs="Times New Roman"/>
          <w:sz w:val="28"/>
          <w:szCs w:val="28"/>
        </w:rPr>
        <w:t xml:space="preserve">. Принцип стандартизации означает, что внутренний финансовый аудит осуществляется в соответствии с федеральными стандартами внутреннего финансового аудита, а также внутренними актами, обеспечивающими осуществление внутреннего финансового аудита с соблюдением федеральных стандартов внутреннего финансового аудита. </w:t>
      </w:r>
    </w:p>
    <w:p w14:paraId="68E65438" w14:textId="77777777" w:rsidR="00074391" w:rsidRPr="00074391" w:rsidRDefault="00074391" w:rsidP="004C737C">
      <w:pPr>
        <w:jc w:val="center"/>
        <w:rPr>
          <w:rFonts w:ascii="Times New Roman" w:hAnsi="Times New Roman" w:cs="Times New Roman"/>
          <w:sz w:val="28"/>
          <w:szCs w:val="28"/>
        </w:rPr>
      </w:pPr>
      <w:r w:rsidRPr="00074391">
        <w:rPr>
          <w:rFonts w:ascii="Times New Roman" w:hAnsi="Times New Roman" w:cs="Times New Roman"/>
          <w:b/>
          <w:bCs/>
          <w:sz w:val="28"/>
          <w:szCs w:val="28"/>
        </w:rPr>
        <w:t>IV. Задачи внутреннего финансового аудита</w:t>
      </w:r>
    </w:p>
    <w:p w14:paraId="6739C87A" w14:textId="6D6E17BB" w:rsidR="004C737C" w:rsidRDefault="00074391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 w:rsidRPr="00074391">
        <w:rPr>
          <w:rFonts w:ascii="Times New Roman" w:hAnsi="Times New Roman" w:cs="Times New Roman"/>
          <w:sz w:val="28"/>
          <w:szCs w:val="28"/>
        </w:rPr>
        <w:t>1</w:t>
      </w:r>
      <w:r w:rsidR="00056D3B">
        <w:rPr>
          <w:rFonts w:ascii="Times New Roman" w:hAnsi="Times New Roman" w:cs="Times New Roman"/>
          <w:sz w:val="28"/>
          <w:szCs w:val="28"/>
        </w:rPr>
        <w:t>3</w:t>
      </w:r>
      <w:r w:rsidRPr="00074391">
        <w:rPr>
          <w:rFonts w:ascii="Times New Roman" w:hAnsi="Times New Roman" w:cs="Times New Roman"/>
          <w:sz w:val="28"/>
          <w:szCs w:val="28"/>
        </w:rPr>
        <w:t>. В целях оценки надежности внутреннего финансового контроля, осуществляемого в</w:t>
      </w:r>
      <w:r w:rsidR="00A825CA">
        <w:rPr>
          <w:rFonts w:ascii="Times New Roman" w:hAnsi="Times New Roman" w:cs="Times New Roman"/>
          <w:sz w:val="28"/>
          <w:szCs w:val="28"/>
        </w:rPr>
        <w:t xml:space="preserve"> </w:t>
      </w:r>
      <w:r w:rsidR="00425EA1">
        <w:rPr>
          <w:rFonts w:ascii="Times New Roman" w:hAnsi="Times New Roman" w:cs="Times New Roman"/>
          <w:sz w:val="28"/>
          <w:szCs w:val="28"/>
        </w:rPr>
        <w:t>отделе образования</w:t>
      </w:r>
      <w:r w:rsidRPr="00074391">
        <w:rPr>
          <w:rFonts w:ascii="Times New Roman" w:hAnsi="Times New Roman" w:cs="Times New Roman"/>
          <w:sz w:val="28"/>
          <w:szCs w:val="28"/>
        </w:rPr>
        <w:t xml:space="preserve">, а также подготовки предложений по его организации деятельность субъекта внутреннего финансового аудита должна быть направлена на решение, в частности, следующих задач: </w:t>
      </w:r>
    </w:p>
    <w:p w14:paraId="2ECCCBE2" w14:textId="1CBB6D8F" w:rsidR="00074391" w:rsidRPr="00074391" w:rsidRDefault="00074391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 w:rsidRPr="00074391">
        <w:rPr>
          <w:rFonts w:ascii="Times New Roman" w:hAnsi="Times New Roman" w:cs="Times New Roman"/>
          <w:sz w:val="28"/>
          <w:szCs w:val="28"/>
        </w:rPr>
        <w:t>а) установление достаточности и актуальности правовых актов и документов</w:t>
      </w:r>
      <w:r w:rsidR="00A825CA">
        <w:rPr>
          <w:rFonts w:ascii="Times New Roman" w:hAnsi="Times New Roman" w:cs="Times New Roman"/>
          <w:sz w:val="28"/>
          <w:szCs w:val="28"/>
        </w:rPr>
        <w:t xml:space="preserve"> </w:t>
      </w:r>
      <w:r w:rsidR="006A5D2D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074391">
        <w:rPr>
          <w:rFonts w:ascii="Times New Roman" w:hAnsi="Times New Roman" w:cs="Times New Roman"/>
          <w:sz w:val="28"/>
          <w:szCs w:val="28"/>
        </w:rPr>
        <w:t xml:space="preserve">, устанавливающих требования к организации (обеспечению выполнения), выполнению бюджетной процедуры, в том числе к операции (действию) по выполнению бюджетной процедуры (полноты регламентации процесса их выполнения) и (или) выявление несоответствия положений этих актов правовым актам, регулирующим бюджетные правоотношения, на момент совершения операции; </w:t>
      </w:r>
    </w:p>
    <w:p w14:paraId="01B67599" w14:textId="77777777" w:rsidR="00074391" w:rsidRPr="00074391" w:rsidRDefault="00074391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 w:rsidRPr="00074391">
        <w:rPr>
          <w:rFonts w:ascii="Times New Roman" w:hAnsi="Times New Roman" w:cs="Times New Roman"/>
          <w:sz w:val="28"/>
          <w:szCs w:val="28"/>
        </w:rPr>
        <w:t xml:space="preserve">б) выявление избыточных (дублирующих друг друга) операций (действий) по выполнению бюджетной процедуры; </w:t>
      </w:r>
    </w:p>
    <w:p w14:paraId="4FCA0F8D" w14:textId="5BE65136" w:rsidR="00074391" w:rsidRPr="00074391" w:rsidRDefault="00074391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 w:rsidRPr="00074391">
        <w:rPr>
          <w:rFonts w:ascii="Times New Roman" w:hAnsi="Times New Roman" w:cs="Times New Roman"/>
          <w:sz w:val="28"/>
          <w:szCs w:val="28"/>
        </w:rPr>
        <w:t>в) изучение наличия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</w:t>
      </w:r>
      <w:r w:rsidR="00A825CA">
        <w:rPr>
          <w:rFonts w:ascii="Times New Roman" w:hAnsi="Times New Roman" w:cs="Times New Roman"/>
          <w:sz w:val="28"/>
          <w:szCs w:val="28"/>
        </w:rPr>
        <w:t xml:space="preserve"> </w:t>
      </w:r>
      <w:r w:rsidR="006A5D2D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074391">
        <w:rPr>
          <w:rFonts w:ascii="Times New Roman" w:hAnsi="Times New Roman" w:cs="Times New Roman"/>
          <w:sz w:val="28"/>
          <w:szCs w:val="28"/>
        </w:rPr>
        <w:t xml:space="preserve">, в целях формирования предложений и рекомендаций по предотвращению несанкционированного доступа к таким базам данных, вводу и выводу из них информации; </w:t>
      </w:r>
    </w:p>
    <w:p w14:paraId="15C36B12" w14:textId="77777777" w:rsidR="00074391" w:rsidRPr="00074391" w:rsidRDefault="00074391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 w:rsidRPr="00074391">
        <w:rPr>
          <w:rFonts w:ascii="Times New Roman" w:hAnsi="Times New Roman" w:cs="Times New Roman"/>
          <w:sz w:val="28"/>
          <w:szCs w:val="28"/>
        </w:rPr>
        <w:t xml:space="preserve">г) оценка степени соблюдения установленных правовыми актами, регулирующими бюджетные правоотношения, требований к исполнению бюджетных полномочий, требований к организации (обеспечению </w:t>
      </w:r>
      <w:r w:rsidRPr="00074391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выполнения), выполнению бюджетной процедуры, в том числе к операции (действию) по выполнению бюджетной процедуры; </w:t>
      </w:r>
    </w:p>
    <w:p w14:paraId="04EF49AA" w14:textId="77777777" w:rsidR="00074391" w:rsidRPr="00074391" w:rsidRDefault="00074391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 w:rsidRPr="00074391">
        <w:rPr>
          <w:rFonts w:ascii="Times New Roman" w:hAnsi="Times New Roman" w:cs="Times New Roman"/>
          <w:sz w:val="28"/>
          <w:szCs w:val="28"/>
        </w:rPr>
        <w:t xml:space="preserve">д) формирование предложений и рекомендаций по совершенствованию организации (обеспечения выполнения), выполнения бюджетной процедуры; </w:t>
      </w:r>
    </w:p>
    <w:p w14:paraId="6AE9B41B" w14:textId="77777777" w:rsidR="00074391" w:rsidRPr="00074391" w:rsidRDefault="00074391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 w:rsidRPr="00074391">
        <w:rPr>
          <w:rFonts w:ascii="Times New Roman" w:hAnsi="Times New Roman" w:cs="Times New Roman"/>
          <w:sz w:val="28"/>
          <w:szCs w:val="28"/>
        </w:rPr>
        <w:t xml:space="preserve">е) изучение совершаемых субъектами бюджетных процедур и (или) прикладными программными средствами, информационными ресурсами контрольных действий и их результатов, в том числе анализ причин и условий нарушений и (или) недостатков (в случае их выявления), в целях определения операций (действий) по выполнению бюджетной процедуры, в отношении которых контрольные действия не осуществлялись и (или) осуществлялись не в полной мере; </w:t>
      </w:r>
    </w:p>
    <w:p w14:paraId="22AF563D" w14:textId="77777777" w:rsidR="00074391" w:rsidRPr="00074391" w:rsidRDefault="00074391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 w:rsidRPr="00074391">
        <w:rPr>
          <w:rFonts w:ascii="Times New Roman" w:hAnsi="Times New Roman" w:cs="Times New Roman"/>
          <w:sz w:val="28"/>
          <w:szCs w:val="28"/>
        </w:rPr>
        <w:t xml:space="preserve">ж) оценка организации, применения и достаточности совершаемых контрольных действий на предмет их соразмерности выявленным бюджетным рискам, а также способности предупреждать (не допускать) нарушения и (или) недостатки; </w:t>
      </w:r>
    </w:p>
    <w:p w14:paraId="3B8C2153" w14:textId="77777777" w:rsidR="00074391" w:rsidRPr="00074391" w:rsidRDefault="00074391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 w:rsidRPr="00074391">
        <w:rPr>
          <w:rFonts w:ascii="Times New Roman" w:hAnsi="Times New Roman" w:cs="Times New Roman"/>
          <w:sz w:val="28"/>
          <w:szCs w:val="28"/>
        </w:rPr>
        <w:t xml:space="preserve">з) формирование предложений и рекомендаций по организации и применению контрольных действий в целях: </w:t>
      </w:r>
    </w:p>
    <w:p w14:paraId="09E74BB7" w14:textId="77777777" w:rsidR="00074391" w:rsidRPr="00074391" w:rsidRDefault="004C737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минимизации бюджетных рисков при выполнении бюджетных процедур, в том числе операций (действий) по выполнению бюджетной процедуры; </w:t>
      </w:r>
    </w:p>
    <w:p w14:paraId="095067CD" w14:textId="77777777" w:rsidR="00074391" w:rsidRPr="00074391" w:rsidRDefault="004C737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обеспечения отсутствия и (или) существенного снижения числа нарушений и (или) недостатков, а также устранения их причин и условий; </w:t>
      </w:r>
    </w:p>
    <w:p w14:paraId="6CAADF6A" w14:textId="46DC8666" w:rsidR="00074391" w:rsidRPr="00074391" w:rsidRDefault="004C737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6A5D2D">
        <w:rPr>
          <w:rFonts w:ascii="Times New Roman" w:hAnsi="Times New Roman" w:cs="Times New Roman"/>
          <w:sz w:val="28"/>
          <w:szCs w:val="28"/>
        </w:rPr>
        <w:t xml:space="preserve">отделом образования 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значений показателей качества финансового менеджмента, в том числе целевых значений, определенных в соответствии с порядком проведения мониторинга качества финансового менеджмента, предусмотренным пунктом 7 статьи 160.2-1 Бюджетного кодекса Российской Федерации. </w:t>
      </w:r>
    </w:p>
    <w:p w14:paraId="7249CB55" w14:textId="77777777" w:rsidR="00074391" w:rsidRPr="00074391" w:rsidRDefault="00056D3B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.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5 статьи 264.1 Бюджетного кодекса Российской Федерации, деятельность субъекта внутреннего финансового аудита должна быть направлена на решение, в частности, следующих задач: </w:t>
      </w:r>
    </w:p>
    <w:p w14:paraId="140A7664" w14:textId="77777777" w:rsidR="00074391" w:rsidRPr="00074391" w:rsidRDefault="00074391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 w:rsidRPr="00074391">
        <w:rPr>
          <w:rFonts w:ascii="Times New Roman" w:hAnsi="Times New Roman" w:cs="Times New Roman"/>
          <w:sz w:val="28"/>
          <w:szCs w:val="28"/>
        </w:rPr>
        <w:t xml:space="preserve">а) изучение порядка формирования (актуализации) актов субъекта учета, устанавливающих в целях организации и ведения бюджетного учета учетную </w:t>
      </w:r>
      <w:r w:rsidRPr="00074391">
        <w:rPr>
          <w:rFonts w:ascii="Times New Roman" w:hAnsi="Times New Roman" w:cs="Times New Roman"/>
          <w:sz w:val="28"/>
          <w:szCs w:val="28"/>
        </w:rPr>
        <w:lastRenderedPageBreak/>
        <w:t xml:space="preserve">политику субъекта учета (документы учетной политики), а также подтверждение соответствия указанных актов субъекта учета требованиям единой методологии бюджетного учета, составления, представления и утверждения бюджетной отчетности; </w:t>
      </w:r>
    </w:p>
    <w:p w14:paraId="706C8D34" w14:textId="77777777" w:rsidR="00074391" w:rsidRPr="00074391" w:rsidRDefault="00074391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 w:rsidRPr="00074391">
        <w:rPr>
          <w:rFonts w:ascii="Times New Roman" w:hAnsi="Times New Roman" w:cs="Times New Roman"/>
          <w:sz w:val="28"/>
          <w:szCs w:val="28"/>
        </w:rPr>
        <w:t xml:space="preserve">б) подтверждение законности и полноты формирования финансовых и первичных учетных документов, а также достоверности данных, содержащихся в регистрах бюджетного учета, и наделения субъектов бюджетных процедур правами доступа к записям в регистрах бюджетного учета; </w:t>
      </w:r>
    </w:p>
    <w:p w14:paraId="0F71EA8C" w14:textId="77777777" w:rsidR="00074391" w:rsidRPr="00074391" w:rsidRDefault="00074391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 w:rsidRPr="00074391">
        <w:rPr>
          <w:rFonts w:ascii="Times New Roman" w:hAnsi="Times New Roman" w:cs="Times New Roman"/>
          <w:sz w:val="28"/>
          <w:szCs w:val="28"/>
        </w:rPr>
        <w:t xml:space="preserve">в) определение данных бюджетного учета и (или) бюджетной отчетности, включая показатели бюджетной отчетности, и используемых в их отношении методов внутреннего финансового аудита в целях подтверждения наличия (отсутствия) искажения бюджетной отчетности; </w:t>
      </w:r>
    </w:p>
    <w:p w14:paraId="203FAAA5" w14:textId="7DE83E1F" w:rsidR="00074391" w:rsidRPr="00074391" w:rsidRDefault="00074391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 w:rsidRPr="00074391">
        <w:rPr>
          <w:rFonts w:ascii="Times New Roman" w:hAnsi="Times New Roman" w:cs="Times New Roman"/>
          <w:sz w:val="28"/>
          <w:szCs w:val="28"/>
        </w:rPr>
        <w:t>г) формирование суждения субъекта внутреннего финансового аудита о достоверности бюджетной отчетности, подготовленное с учетом положений пункта 65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 и в целях подтверждения достоверности бюджетной отчетности получателя бюджетных средств, сформированной</w:t>
      </w:r>
      <w:r w:rsidR="00A825CA">
        <w:rPr>
          <w:rFonts w:ascii="Times New Roman" w:hAnsi="Times New Roman" w:cs="Times New Roman"/>
          <w:sz w:val="28"/>
          <w:szCs w:val="28"/>
        </w:rPr>
        <w:t xml:space="preserve"> </w:t>
      </w:r>
      <w:r w:rsidR="006A5D2D">
        <w:rPr>
          <w:rFonts w:ascii="Times New Roman" w:hAnsi="Times New Roman" w:cs="Times New Roman"/>
          <w:sz w:val="28"/>
          <w:szCs w:val="28"/>
        </w:rPr>
        <w:t>отделом образования</w:t>
      </w:r>
      <w:r w:rsidRPr="00074391">
        <w:rPr>
          <w:rFonts w:ascii="Times New Roman" w:hAnsi="Times New Roman" w:cs="Times New Roman"/>
          <w:sz w:val="28"/>
          <w:szCs w:val="28"/>
        </w:rPr>
        <w:t xml:space="preserve">, а также соблюдения порядка формирования консолидированной бюджетной отчетности; </w:t>
      </w:r>
    </w:p>
    <w:p w14:paraId="45822EBE" w14:textId="77777777" w:rsidR="00074391" w:rsidRPr="00074391" w:rsidRDefault="00074391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 w:rsidRPr="00074391">
        <w:rPr>
          <w:rFonts w:ascii="Times New Roman" w:hAnsi="Times New Roman" w:cs="Times New Roman"/>
          <w:sz w:val="28"/>
          <w:szCs w:val="28"/>
        </w:rPr>
        <w:t xml:space="preserve">д) формирование предложений и рекомендаций субъектам бюджетных процедур по предотвращению нарушений и недостатков при отражении в бюджетном учете и (или) бюджетной отчетности информации, в том числе отклонений, существенных ошибок и искажений, а также по совершенствованию применяемых процедур ведения бюджетного учета. </w:t>
      </w:r>
    </w:p>
    <w:p w14:paraId="2E480EB5" w14:textId="77777777" w:rsidR="00074391" w:rsidRPr="00074391" w:rsidRDefault="00056D3B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. В целях повышения качества финансового менеджмента деятельность субъекта внутреннего финансового аудита должна быть направлена на решение, в частности, следующих задач: </w:t>
      </w:r>
    </w:p>
    <w:p w14:paraId="1D690DDF" w14:textId="77777777" w:rsidR="00074391" w:rsidRPr="00074391" w:rsidRDefault="00074391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 w:rsidRPr="00074391">
        <w:rPr>
          <w:rFonts w:ascii="Times New Roman" w:hAnsi="Times New Roman" w:cs="Times New Roman"/>
          <w:sz w:val="28"/>
          <w:szCs w:val="28"/>
        </w:rPr>
        <w:t xml:space="preserve">а) определение влияния прикладных программных средств, информационных ресурсов на результат выполнения бюджетной процедуры, на операцию (действие) по выполнению бюджетной процедуры, и формирование предложений и рекомендаций по совершенствованию этих средств и повышению эффективности их применения; </w:t>
      </w:r>
    </w:p>
    <w:p w14:paraId="6245EEDD" w14:textId="77777777" w:rsidR="00074391" w:rsidRPr="00074391" w:rsidRDefault="00074391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 w:rsidRPr="00074391">
        <w:rPr>
          <w:rFonts w:ascii="Times New Roman" w:hAnsi="Times New Roman" w:cs="Times New Roman"/>
          <w:sz w:val="28"/>
          <w:szCs w:val="28"/>
        </w:rPr>
        <w:t xml:space="preserve">б) оценка исполнения бюджетных полномочий главного администратора (администратора) бюджетных средств во взаимосвязи с результатами проведения мониторинга качества финансового менеджмента и </w:t>
      </w:r>
      <w:r w:rsidRPr="00074391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необходимостью достижения значений показателей качества финансового менеджмента, в том числе целевых значений, в целях формирования и предоставления предложений о повышении качества финансового менеджмента; </w:t>
      </w:r>
    </w:p>
    <w:p w14:paraId="2FE97FBC" w14:textId="77777777" w:rsidR="00074391" w:rsidRPr="00074391" w:rsidRDefault="00074391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 w:rsidRPr="00074391">
        <w:rPr>
          <w:rFonts w:ascii="Times New Roman" w:hAnsi="Times New Roman" w:cs="Times New Roman"/>
          <w:sz w:val="28"/>
          <w:szCs w:val="28"/>
        </w:rPr>
        <w:t xml:space="preserve">в) оценка результатов исполнения направленных на повышение качества финансового менеджмента решений субъектов бюджетных процедур; </w:t>
      </w:r>
    </w:p>
    <w:p w14:paraId="2BD614E8" w14:textId="77777777" w:rsidR="00074391" w:rsidRPr="00074391" w:rsidRDefault="00074391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 w:rsidRPr="00074391">
        <w:rPr>
          <w:rFonts w:ascii="Times New Roman" w:hAnsi="Times New Roman" w:cs="Times New Roman"/>
          <w:sz w:val="28"/>
          <w:szCs w:val="28"/>
        </w:rPr>
        <w:t xml:space="preserve">г) формирование предложений и рекомендаций по предотвращению недостатков и нарушений, совершенствованию информационного взаимодействия между субъектами бюджетных процедур при организации (обеспечении выполнения), выполнении бюджетных процедур, в том числе операций (действий) по выполнению бюджетной процедуры, а также по повышению квалификации субъектов бюджетных процедур, проведению их профессиональной подготовки; </w:t>
      </w:r>
    </w:p>
    <w:p w14:paraId="4EECD84E" w14:textId="2387CD6C" w:rsidR="00074391" w:rsidRPr="00074391" w:rsidRDefault="00074391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 w:rsidRPr="00074391">
        <w:rPr>
          <w:rFonts w:ascii="Times New Roman" w:hAnsi="Times New Roman" w:cs="Times New Roman"/>
          <w:sz w:val="28"/>
          <w:szCs w:val="28"/>
        </w:rPr>
        <w:t>д) оценка результативности и экономности использования бюджетных средств</w:t>
      </w:r>
      <w:r w:rsidR="00056D3B">
        <w:rPr>
          <w:rFonts w:ascii="Times New Roman" w:hAnsi="Times New Roman" w:cs="Times New Roman"/>
          <w:sz w:val="28"/>
          <w:szCs w:val="28"/>
        </w:rPr>
        <w:t xml:space="preserve"> </w:t>
      </w:r>
      <w:r w:rsidR="006A5D2D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074391">
        <w:rPr>
          <w:rFonts w:ascii="Times New Roman" w:hAnsi="Times New Roman" w:cs="Times New Roman"/>
          <w:sz w:val="28"/>
          <w:szCs w:val="28"/>
        </w:rPr>
        <w:t xml:space="preserve">, в том числе путем формирования субъектом внутреннего финансового аудита суждения о: </w:t>
      </w:r>
    </w:p>
    <w:p w14:paraId="6F3301DF" w14:textId="77777777" w:rsidR="00074391" w:rsidRPr="00074391" w:rsidRDefault="004C737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полноте обоснования расходов на достижение заданных результатов, включая объективность и достоверность показателей непосредственных и конечных результатов, в случае их наличия; </w:t>
      </w:r>
    </w:p>
    <w:p w14:paraId="12DBCA8A" w14:textId="77777777" w:rsidR="00074391" w:rsidRPr="00074391" w:rsidRDefault="004C737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своевременности доведения и полноте распределения бюджетных ассигнований, а также о полноте обоснования причин возникновения неиспользованных остатков бюджетных средств и (или) лимитов бюджетных обязательств, в случае их наличия; </w:t>
      </w:r>
    </w:p>
    <w:p w14:paraId="14F5D3CC" w14:textId="77777777" w:rsidR="00074391" w:rsidRPr="00074391" w:rsidRDefault="004C737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качестве обоснований изменений в сводную бюджетную роспись, бюджетную роспись; </w:t>
      </w:r>
    </w:p>
    <w:p w14:paraId="35CAED69" w14:textId="77777777" w:rsidR="00074391" w:rsidRPr="00074391" w:rsidRDefault="004C737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соответствии объемов осуществленных кассовых расходов прогнозным показателям кассового планирования; </w:t>
      </w:r>
    </w:p>
    <w:p w14:paraId="4502A6BE" w14:textId="77777777" w:rsidR="00074391" w:rsidRPr="00074391" w:rsidRDefault="004C737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уровне достижения значений показателей результата выполнения мероприятий (при наличии); </w:t>
      </w:r>
    </w:p>
    <w:p w14:paraId="11C39973" w14:textId="77777777" w:rsidR="00074391" w:rsidRPr="00074391" w:rsidRDefault="004C737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обоснованности объектов закупок, в том числе обоснованности объема финансового обеспечения для осуществления закупки, сроков (периодичности) осуществления планируемых закупок, а также начальных (максимальных) цен контрактов; </w:t>
      </w:r>
    </w:p>
    <w:p w14:paraId="17E27CC3" w14:textId="77777777" w:rsidR="00074391" w:rsidRPr="00074391" w:rsidRDefault="004C737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обоснованности выбора способов определения поставщика (подрядчика, исполнителя) в соответствии со статьей 24 Федерального закона от 05.04.2013 </w:t>
      </w:r>
      <w:r w:rsidR="00074391" w:rsidRPr="00074391">
        <w:rPr>
          <w:rFonts w:ascii="Times New Roman" w:hAnsi="Times New Roman" w:cs="Times New Roman"/>
          <w:sz w:val="28"/>
          <w:szCs w:val="28"/>
        </w:rPr>
        <w:lastRenderedPageBreak/>
        <w:t xml:space="preserve">№ 44-ФЗ «О контрактной системе в сфере закупок товаров, работ, услуг для обеспечения государственных и муниципальных нужд; </w:t>
      </w:r>
    </w:p>
    <w:p w14:paraId="66D91037" w14:textId="77777777" w:rsidR="00074391" w:rsidRPr="00074391" w:rsidRDefault="004C737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равномерности принятия и исполнения обязательств по муниципальным контрактам с учетом особенностей выполняемых функций и полномочий в течение финансового года; </w:t>
      </w:r>
    </w:p>
    <w:p w14:paraId="305003D8" w14:textId="77777777" w:rsidR="00074391" w:rsidRPr="00074391" w:rsidRDefault="004C737C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обоснованности объемов межбюджетных трансфертов из бюджета другим бюджетам бюджетной системы Российской Федерации для достижения значений показателей результативности использования субсидий, установленных соглашениями о предоставлении субсидий и (или) иных межбюджетных трансфертов, имеющих целевое значение; </w:t>
      </w:r>
    </w:p>
    <w:p w14:paraId="08B04499" w14:textId="77777777" w:rsidR="00074391" w:rsidRPr="00074391" w:rsidRDefault="00C228C4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74391" w:rsidRPr="00074391">
        <w:rPr>
          <w:rFonts w:ascii="Times New Roman" w:hAnsi="Times New Roman" w:cs="Times New Roman"/>
          <w:sz w:val="28"/>
          <w:szCs w:val="28"/>
        </w:rPr>
        <w:t xml:space="preserve">обоснованности показателей муниципального задания на оказание (выполнение) муниципальных услуг (работ) исходя из объема муниципальных услуг (работ) в соответствии с социальными гарантиями и обязательствами государства; </w:t>
      </w:r>
    </w:p>
    <w:p w14:paraId="6D444DDD" w14:textId="64C4DDA6" w:rsidR="00F85382" w:rsidRDefault="00C228C4" w:rsidP="0007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74391" w:rsidRPr="00074391">
        <w:rPr>
          <w:rFonts w:ascii="Times New Roman" w:hAnsi="Times New Roman" w:cs="Times New Roman"/>
          <w:sz w:val="28"/>
          <w:szCs w:val="28"/>
        </w:rPr>
        <w:t>наличии, объеме и структуре дебиторской и кредиторской задолженности, в том числе просроченной.</w:t>
      </w:r>
    </w:p>
    <w:p w14:paraId="6F780850" w14:textId="6AE3CB30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F6E075" w14:textId="7D0DB142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561921" w14:textId="2F0ECD0C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DD18D4" w14:textId="6E0E6430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268A36" w14:textId="16910E5D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E0C9F8" w14:textId="2BB1142C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5FB719" w14:textId="4A000F20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511EAE" w14:textId="6612F42B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2DF250" w14:textId="7DB58E9F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2D665F" w14:textId="1DBD0F13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F80718" w14:textId="5E351097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CA47D9" w14:textId="4F332540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28E4C9" w14:textId="53DDD95F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E8F026" w14:textId="0351A518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37418A" w14:textId="58DA3CD5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5CA60C" w14:textId="485AFF10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F7E772" w14:textId="7276EA0F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FE45FF" w14:textId="73D02DE9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4B32DA" w14:textId="77777777" w:rsidR="00157DE9" w:rsidRDefault="00157DE9" w:rsidP="00157DE9">
      <w:pPr>
        <w:pStyle w:val="Default"/>
        <w:jc w:val="right"/>
        <w:rPr>
          <w:bCs/>
        </w:rPr>
      </w:pPr>
      <w:r w:rsidRPr="00857588">
        <w:rPr>
          <w:bCs/>
        </w:rPr>
        <w:t>Приложение № 2</w:t>
      </w:r>
      <w:r>
        <w:rPr>
          <w:bCs/>
        </w:rPr>
        <w:t xml:space="preserve">к приказу </w:t>
      </w:r>
    </w:p>
    <w:p w14:paraId="6AEA7DE1" w14:textId="77777777" w:rsidR="00157DE9" w:rsidRPr="00857588" w:rsidRDefault="00157DE9" w:rsidP="00157DE9">
      <w:pPr>
        <w:pStyle w:val="Default"/>
        <w:jc w:val="right"/>
        <w:rPr>
          <w:bCs/>
        </w:rPr>
      </w:pPr>
      <w:r>
        <w:rPr>
          <w:bCs/>
        </w:rPr>
        <w:t>отдела образования от 01.04.2020г. № 217</w:t>
      </w:r>
    </w:p>
    <w:p w14:paraId="40EC12C8" w14:textId="77777777" w:rsidR="00157DE9" w:rsidRDefault="00157DE9" w:rsidP="00157DE9">
      <w:pPr>
        <w:pStyle w:val="Default"/>
        <w:jc w:val="center"/>
        <w:rPr>
          <w:b/>
          <w:bCs/>
          <w:sz w:val="28"/>
          <w:szCs w:val="28"/>
        </w:rPr>
      </w:pPr>
    </w:p>
    <w:p w14:paraId="3B9947D1" w14:textId="77777777" w:rsidR="00157DE9" w:rsidRDefault="00157DE9" w:rsidP="00157DE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Стандарт</w:t>
      </w:r>
    </w:p>
    <w:p w14:paraId="0264E982" w14:textId="77777777" w:rsidR="00157DE9" w:rsidRDefault="00157DE9" w:rsidP="00157DE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осуществления внутреннего финансового аудита </w:t>
      </w:r>
      <w:r w:rsidRPr="008F11FA">
        <w:rPr>
          <w:b/>
          <w:bCs/>
          <w:sz w:val="28"/>
          <w:szCs w:val="28"/>
        </w:rPr>
        <w:t>управлени</w:t>
      </w:r>
      <w:r>
        <w:rPr>
          <w:b/>
          <w:bCs/>
          <w:sz w:val="28"/>
          <w:szCs w:val="28"/>
        </w:rPr>
        <w:t>ем</w:t>
      </w:r>
      <w:r w:rsidRPr="008F11FA">
        <w:rPr>
          <w:b/>
          <w:bCs/>
          <w:sz w:val="28"/>
          <w:szCs w:val="28"/>
        </w:rPr>
        <w:t xml:space="preserve"> финансов администрации Грязинского муниципального района</w:t>
      </w:r>
      <w:r>
        <w:rPr>
          <w:b/>
          <w:bCs/>
          <w:sz w:val="28"/>
          <w:szCs w:val="28"/>
        </w:rPr>
        <w:t xml:space="preserve"> «Права и обязанности должностных лиц (работников) при осуществлении внутреннего финансового аудита»</w:t>
      </w:r>
    </w:p>
    <w:p w14:paraId="745EC5C3" w14:textId="77777777" w:rsidR="00157DE9" w:rsidRDefault="00157DE9" w:rsidP="00157DE9">
      <w:pPr>
        <w:pStyle w:val="Default"/>
        <w:jc w:val="center"/>
        <w:rPr>
          <w:sz w:val="28"/>
          <w:szCs w:val="28"/>
        </w:rPr>
      </w:pPr>
    </w:p>
    <w:p w14:paraId="72D5CA1E" w14:textId="77777777" w:rsidR="00157DE9" w:rsidRDefault="00157DE9" w:rsidP="00157DE9">
      <w:pPr>
        <w:pStyle w:val="Default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14:paraId="0EB7D09F" w14:textId="77777777" w:rsidR="00157DE9" w:rsidRDefault="00157DE9" w:rsidP="00157DE9">
      <w:pPr>
        <w:pStyle w:val="Default"/>
        <w:ind w:left="1080"/>
        <w:rPr>
          <w:sz w:val="28"/>
          <w:szCs w:val="28"/>
        </w:rPr>
      </w:pPr>
    </w:p>
    <w:p w14:paraId="3CCB10A5" w14:textId="77777777" w:rsidR="00157DE9" w:rsidRDefault="00157DE9" w:rsidP="00157D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стандарт внутреннего финансового аудита «Права и обязанности должностных лиц (работников) при осуществлении внутреннего финансового аудита» (далее - Стандарт) разработан в соответствии со статьей 160.2-1 Бюджетного кодекса Российской Федерации, применяется при организации и осуществлении внутреннего финансового аудита и определяет права и обязанности должностных лиц (работников) управления финансов администрации Грязинского муниципального района (далее -  управление финансов), которыми являются: </w:t>
      </w:r>
    </w:p>
    <w:p w14:paraId="554A5C36" w14:textId="77777777" w:rsidR="00157DE9" w:rsidRDefault="00157DE9" w:rsidP="00157D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должностные лица (работники) субъекта внутреннего финансового аудита (уполномоченное должностное лицо (работник) управления финансов, наделенное полномочиями по осуществлению внутреннего финансового аудита (далее - уполномоченное должностное лицо)); </w:t>
      </w:r>
    </w:p>
    <w:p w14:paraId="20C06E64" w14:textId="77777777" w:rsidR="00157DE9" w:rsidRDefault="00157DE9" w:rsidP="00157DE9">
      <w:pPr>
        <w:pStyle w:val="Default"/>
        <w:rPr>
          <w:rFonts w:ascii="Calibri" w:hAnsi="Calibri" w:cs="Calibri"/>
          <w:sz w:val="20"/>
          <w:szCs w:val="20"/>
        </w:rPr>
      </w:pPr>
      <w:r>
        <w:rPr>
          <w:sz w:val="28"/>
          <w:szCs w:val="28"/>
        </w:rPr>
        <w:t xml:space="preserve"> - субъекты бюджетных процедур; 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1157C5F4" w14:textId="77777777" w:rsidR="00157DE9" w:rsidRDefault="00157DE9" w:rsidP="00157DE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 привлеченные к проведению аудиторского мероприятия должностные лица (работники) </w:t>
      </w:r>
      <w:r>
        <w:rPr>
          <w:sz w:val="28"/>
          <w:szCs w:val="28"/>
        </w:rPr>
        <w:t>управления финансов</w:t>
      </w:r>
      <w:r>
        <w:rPr>
          <w:color w:val="auto"/>
          <w:sz w:val="28"/>
          <w:szCs w:val="28"/>
        </w:rPr>
        <w:t xml:space="preserve">. </w:t>
      </w:r>
    </w:p>
    <w:p w14:paraId="6F51CA06" w14:textId="77777777" w:rsidR="00157DE9" w:rsidRDefault="00157DE9" w:rsidP="00157DE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Привлеченные к проведению аудиторского мероприятия должностные лица (работники) </w:t>
      </w:r>
      <w:r>
        <w:rPr>
          <w:sz w:val="28"/>
          <w:szCs w:val="28"/>
        </w:rPr>
        <w:t>управления финансов</w:t>
      </w:r>
      <w:r>
        <w:rPr>
          <w:color w:val="auto"/>
          <w:sz w:val="28"/>
          <w:szCs w:val="28"/>
        </w:rPr>
        <w:t xml:space="preserve"> и (или) эксперты наделяются правами и обязанностями должностных лиц (работников) субъекта внутреннего финансового аудита (за исключением прав и обязанностей руководителя субъекта внутреннего финансового аудита, а также руководителя аудиторской группы). </w:t>
      </w:r>
    </w:p>
    <w:p w14:paraId="2FC044B6" w14:textId="77777777" w:rsidR="00157DE9" w:rsidRDefault="00157DE9" w:rsidP="00157DE9">
      <w:pPr>
        <w:pStyle w:val="Default"/>
        <w:jc w:val="both"/>
        <w:rPr>
          <w:color w:val="auto"/>
          <w:sz w:val="28"/>
          <w:szCs w:val="28"/>
        </w:rPr>
      </w:pPr>
    </w:p>
    <w:p w14:paraId="7E18CFC2" w14:textId="77777777" w:rsidR="00157DE9" w:rsidRDefault="00157DE9" w:rsidP="00157DE9">
      <w:pPr>
        <w:pStyle w:val="Default"/>
        <w:numPr>
          <w:ilvl w:val="0"/>
          <w:numId w:val="2"/>
        </w:num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Права и обязанности должностных лиц (работников) субъекта внутреннего финансового аудита</w:t>
      </w:r>
    </w:p>
    <w:p w14:paraId="18E736EC" w14:textId="77777777" w:rsidR="00157DE9" w:rsidRDefault="00157DE9" w:rsidP="00157DE9">
      <w:pPr>
        <w:pStyle w:val="Default"/>
        <w:ind w:left="1080"/>
        <w:rPr>
          <w:color w:val="auto"/>
          <w:sz w:val="28"/>
          <w:szCs w:val="28"/>
        </w:rPr>
      </w:pPr>
    </w:p>
    <w:p w14:paraId="7932AF82" w14:textId="77777777" w:rsidR="00157DE9" w:rsidRDefault="00157DE9" w:rsidP="00157DE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Должностные лица (работники) субъекта внутреннего финансового аудита (уполномоченное должностное лицо) при подготовке к проведению и проведении аудиторских мероприятий имеют право: </w:t>
      </w:r>
    </w:p>
    <w:p w14:paraId="2883FBC6" w14:textId="77777777" w:rsidR="00157DE9" w:rsidRDefault="00157DE9" w:rsidP="00157DE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- получать от субъектов бюджетных процедур необходимые для осуществления внутреннего финансового аудита документы и фактические данные, информацию, связанные с объектом внутреннего финансового аудита, в том числе объяснения в письменной и (или) устной форме; </w:t>
      </w:r>
    </w:p>
    <w:p w14:paraId="6A5EA3FC" w14:textId="77777777" w:rsidR="00157DE9" w:rsidRDefault="00157DE9" w:rsidP="00157DE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 получать доступ к прикладным программным средствам и информационным ресурсам, обеспечивающим исполнение бюджетных полномочий </w:t>
      </w:r>
      <w:r>
        <w:rPr>
          <w:sz w:val="28"/>
          <w:szCs w:val="28"/>
        </w:rPr>
        <w:t>управления финансов</w:t>
      </w:r>
      <w:r>
        <w:rPr>
          <w:color w:val="auto"/>
          <w:sz w:val="28"/>
          <w:szCs w:val="28"/>
        </w:rPr>
        <w:t xml:space="preserve"> и (или) содержащим информацию об операциях (действиях) по выполнению бюджетной процедуры; </w:t>
      </w:r>
    </w:p>
    <w:p w14:paraId="4BC5D835" w14:textId="77777777" w:rsidR="00157DE9" w:rsidRPr="00063B5F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B5F">
        <w:rPr>
          <w:rFonts w:ascii="Times New Roman" w:hAnsi="Times New Roman" w:cs="Times New Roman"/>
          <w:sz w:val="28"/>
          <w:szCs w:val="28"/>
        </w:rPr>
        <w:t xml:space="preserve">- знакомиться с организационно-распорядительными и техническими документами </w:t>
      </w:r>
      <w:r w:rsidRPr="002E7DB3"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063B5F">
        <w:rPr>
          <w:rFonts w:ascii="Times New Roman" w:hAnsi="Times New Roman" w:cs="Times New Roman"/>
          <w:sz w:val="28"/>
          <w:szCs w:val="28"/>
        </w:rPr>
        <w:t xml:space="preserve"> к используемым субъектам бюджетных процедур прикладным программным средствам и информационным ресурсам, включая описание и применение средств защиты информации; </w:t>
      </w:r>
    </w:p>
    <w:p w14:paraId="0004450C" w14:textId="77777777" w:rsidR="00157DE9" w:rsidRPr="00063B5F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63B5F">
        <w:rPr>
          <w:rFonts w:ascii="Times New Roman" w:hAnsi="Times New Roman" w:cs="Times New Roman"/>
          <w:sz w:val="28"/>
          <w:szCs w:val="28"/>
        </w:rPr>
        <w:t xml:space="preserve">посещать помещения и территории, которые занимают субъекты бюджетных процедур; </w:t>
      </w:r>
    </w:p>
    <w:p w14:paraId="3ED97E07" w14:textId="77777777" w:rsidR="00157DE9" w:rsidRPr="00063B5F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3B5F">
        <w:rPr>
          <w:rFonts w:ascii="Times New Roman" w:hAnsi="Times New Roman" w:cs="Times New Roman"/>
          <w:sz w:val="28"/>
          <w:szCs w:val="28"/>
        </w:rPr>
        <w:t xml:space="preserve">консультировать субъектов бюджетных процедур по вопросам, связанным с совершенствованием организации и осуществления контрольных действий, повышением качества финансового менеджмента, в том числе с повышением результативности и экономности использования бюджетных средств; </w:t>
      </w:r>
    </w:p>
    <w:p w14:paraId="38C4B3E1" w14:textId="77777777" w:rsidR="00157DE9" w:rsidRPr="00063B5F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63B5F">
        <w:rPr>
          <w:rFonts w:ascii="Times New Roman" w:hAnsi="Times New Roman" w:cs="Times New Roman"/>
          <w:sz w:val="28"/>
          <w:szCs w:val="28"/>
        </w:rPr>
        <w:t xml:space="preserve">осуществлять профессиональное развитие путем приобретения новых знаний и умений, развития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 при осуществлении внутреннего финансового аудита; </w:t>
      </w:r>
    </w:p>
    <w:p w14:paraId="6D357E33" w14:textId="77777777" w:rsidR="00157DE9" w:rsidRPr="00063B5F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63B5F">
        <w:rPr>
          <w:rFonts w:ascii="Times New Roman" w:hAnsi="Times New Roman" w:cs="Times New Roman"/>
          <w:sz w:val="28"/>
          <w:szCs w:val="28"/>
        </w:rPr>
        <w:t>получать от юридических лиц (организаций), которым переданы отдельные полномочия, необходимые для осуществления внутреннего финансового аудита документы и фактические данные, информацию, а также доступ к их прикладным программным средствам и информационным ресурсам в случае, если органы местного самоуправления (подведомственные казенные учреждения), являющиеся главными администраторами (администраторами) бюджетных средств, передали свои отдельные полномочия, в том числе бюджетные полномочия, полномочия муниципального заказчика и полномочия, указанные в пункте 6 статьи 264.1 Бюджетно</w:t>
      </w:r>
      <w:r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Федерации. </w:t>
      </w:r>
      <w:r w:rsidRPr="00063B5F">
        <w:rPr>
          <w:rFonts w:ascii="Times New Roman" w:hAnsi="Times New Roman" w:cs="Times New Roman"/>
          <w:sz w:val="28"/>
          <w:szCs w:val="28"/>
        </w:rPr>
        <w:t xml:space="preserve">Запрос и получение вышеуказанных сведений осуществляется в порядке взаимодействия между передающим отдельные полномочия и принимающим эти полномочия юридическим лицом (организацией) в части предоставления информации об осуществлении переданных полномочий, установленном договором (соглашением) о передаче полномочий и (или) решением о передаче полномочий; </w:t>
      </w:r>
    </w:p>
    <w:p w14:paraId="383764F6" w14:textId="77777777" w:rsidR="00157DE9" w:rsidRPr="00063B5F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63B5F">
        <w:rPr>
          <w:rFonts w:ascii="Times New Roman" w:hAnsi="Times New Roman" w:cs="Times New Roman"/>
          <w:sz w:val="28"/>
          <w:szCs w:val="28"/>
        </w:rPr>
        <w:t>руководствоваться применимыми при осуществлении внутреннего финансового аудита положениями профессионального стандарта «Внутренний аудитор»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63B5F">
        <w:rPr>
          <w:rFonts w:ascii="Times New Roman" w:hAnsi="Times New Roman" w:cs="Times New Roman"/>
          <w:sz w:val="28"/>
          <w:szCs w:val="28"/>
        </w:rPr>
        <w:t>а также внутренними актами</w:t>
      </w:r>
      <w:r>
        <w:rPr>
          <w:rFonts w:ascii="Times New Roman" w:hAnsi="Times New Roman" w:cs="Times New Roman"/>
          <w:sz w:val="28"/>
          <w:szCs w:val="28"/>
        </w:rPr>
        <w:t xml:space="preserve"> управления финансов администрации Грязинского муниципального района</w:t>
      </w:r>
      <w:r w:rsidRPr="00063B5F">
        <w:rPr>
          <w:rFonts w:ascii="Times New Roman" w:hAnsi="Times New Roman" w:cs="Times New Roman"/>
          <w:sz w:val="28"/>
          <w:szCs w:val="28"/>
        </w:rPr>
        <w:t xml:space="preserve">, обеспечивающими осуществление внутреннего финансового аудита. </w:t>
      </w:r>
    </w:p>
    <w:p w14:paraId="402903B7" w14:textId="77777777" w:rsidR="00157DE9" w:rsidRPr="00063B5F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63B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Должностные лица</w:t>
      </w:r>
      <w:r w:rsidRPr="00063B5F">
        <w:rPr>
          <w:rFonts w:ascii="Times New Roman" w:hAnsi="Times New Roman" w:cs="Times New Roman"/>
          <w:sz w:val="28"/>
          <w:szCs w:val="28"/>
        </w:rPr>
        <w:t xml:space="preserve">, помимо указанных в пункте 3 настоящего Стандарта прав, имеет право: </w:t>
      </w:r>
    </w:p>
    <w:p w14:paraId="00804EDD" w14:textId="77777777" w:rsidR="00157DE9" w:rsidRPr="00063B5F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063B5F">
        <w:rPr>
          <w:rFonts w:ascii="Times New Roman" w:hAnsi="Times New Roman" w:cs="Times New Roman"/>
          <w:sz w:val="28"/>
          <w:szCs w:val="28"/>
        </w:rPr>
        <w:t xml:space="preserve">подписывать и направлять запросы субъектам бюджетных процедур о представлении документов и фактических данных, информации, необходимых для осуществления внутреннего финансового аудита; </w:t>
      </w:r>
    </w:p>
    <w:p w14:paraId="555E1D6B" w14:textId="77777777" w:rsidR="00157DE9" w:rsidRPr="00063B5F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63B5F">
        <w:rPr>
          <w:rFonts w:ascii="Times New Roman" w:hAnsi="Times New Roman" w:cs="Times New Roman"/>
          <w:sz w:val="28"/>
          <w:szCs w:val="28"/>
        </w:rPr>
        <w:t xml:space="preserve">обсуждать с субъектами бюджетных процедур, являющимися руководителями структурных подразделений главного администратора бюджетных средств, вопросы, связанные с проведением аудиторского мероприятия, в том числе результаты проведения аудиторского мероприятия, отраженные в заключении; </w:t>
      </w:r>
    </w:p>
    <w:p w14:paraId="169B875D" w14:textId="77777777" w:rsidR="00157DE9" w:rsidRPr="00063B5F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63B5F">
        <w:rPr>
          <w:rFonts w:ascii="Times New Roman" w:hAnsi="Times New Roman" w:cs="Times New Roman"/>
          <w:sz w:val="28"/>
          <w:szCs w:val="28"/>
        </w:rPr>
        <w:t xml:space="preserve">подготавливать и представлять на согласование руководителю субъекта внутреннего финансового аудита предложения по программе аудиторского мероприятия, в том числе по ее изменению. </w:t>
      </w:r>
    </w:p>
    <w:p w14:paraId="67A4B288" w14:textId="77777777" w:rsidR="00157DE9" w:rsidRPr="00063B5F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63B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Pr="00063B5F">
        <w:rPr>
          <w:rFonts w:ascii="Times New Roman" w:hAnsi="Times New Roman" w:cs="Times New Roman"/>
          <w:sz w:val="28"/>
          <w:szCs w:val="28"/>
        </w:rPr>
        <w:t xml:space="preserve">субъекта внутреннего финансового аудита, помимо указанных в пунктах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3B5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63B5F">
        <w:rPr>
          <w:rFonts w:ascii="Times New Roman" w:hAnsi="Times New Roman" w:cs="Times New Roman"/>
          <w:sz w:val="28"/>
          <w:szCs w:val="28"/>
        </w:rPr>
        <w:t xml:space="preserve"> настоящего Стандарта прав, имеет право: </w:t>
      </w:r>
    </w:p>
    <w:p w14:paraId="3461EAA4" w14:textId="77777777" w:rsidR="00157DE9" w:rsidRPr="00063B5F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63B5F">
        <w:rPr>
          <w:rFonts w:ascii="Times New Roman" w:hAnsi="Times New Roman" w:cs="Times New Roman"/>
          <w:sz w:val="28"/>
          <w:szCs w:val="28"/>
        </w:rPr>
        <w:t xml:space="preserve">подписывать и направлять обращения к лицам, располагающим документами и фактическими данными, информацией, необходимой для проведения аудиторского мероприятия; </w:t>
      </w:r>
    </w:p>
    <w:p w14:paraId="2B736A40" w14:textId="77777777" w:rsidR="00157DE9" w:rsidRPr="00063B5F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63B5F">
        <w:rPr>
          <w:rFonts w:ascii="Times New Roman" w:hAnsi="Times New Roman" w:cs="Times New Roman"/>
          <w:sz w:val="28"/>
          <w:szCs w:val="28"/>
        </w:rPr>
        <w:t xml:space="preserve">привлекать к проведению аудиторского мероприятия должностное лицо (работника) </w:t>
      </w:r>
      <w:r w:rsidRPr="002E7DB3">
        <w:rPr>
          <w:rFonts w:ascii="Times New Roman" w:hAnsi="Times New Roman" w:cs="Times New Roman"/>
          <w:sz w:val="28"/>
          <w:szCs w:val="28"/>
        </w:rPr>
        <w:t xml:space="preserve">управления финансов </w:t>
      </w:r>
      <w:r w:rsidRPr="00063B5F">
        <w:rPr>
          <w:rFonts w:ascii="Times New Roman" w:hAnsi="Times New Roman" w:cs="Times New Roman"/>
          <w:sz w:val="28"/>
          <w:szCs w:val="28"/>
        </w:rPr>
        <w:t xml:space="preserve">и (или) эксперта, а также включать привлеченных лиц в состав аудиторской группы; </w:t>
      </w:r>
    </w:p>
    <w:p w14:paraId="05BFD678" w14:textId="77777777" w:rsidR="00157DE9" w:rsidRPr="00063B5F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63B5F">
        <w:rPr>
          <w:rFonts w:ascii="Times New Roman" w:hAnsi="Times New Roman" w:cs="Times New Roman"/>
          <w:sz w:val="28"/>
          <w:szCs w:val="28"/>
        </w:rPr>
        <w:t xml:space="preserve">определять членов аудиторской группы и назначать из состава должностных лиц (работников) субъекта внутреннего финансового аудита руководителя аудиторской группы в целях проведения аудиторского мероприятия; </w:t>
      </w:r>
    </w:p>
    <w:p w14:paraId="2B937C6E" w14:textId="77777777" w:rsidR="00157DE9" w:rsidRPr="00063B5F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63B5F">
        <w:rPr>
          <w:rFonts w:ascii="Times New Roman" w:hAnsi="Times New Roman" w:cs="Times New Roman"/>
          <w:sz w:val="28"/>
          <w:szCs w:val="28"/>
        </w:rPr>
        <w:t xml:space="preserve">по результатам проведенной оценки бюджетных рисков вносить изменения в программу аудиторского мероприятия (за исключением изменения срока проведения аудиторского мероприятия в части даты его окончания); </w:t>
      </w:r>
    </w:p>
    <w:p w14:paraId="541962B3" w14:textId="77777777" w:rsidR="00157DE9" w:rsidRPr="00063B5F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63B5F">
        <w:rPr>
          <w:rFonts w:ascii="Times New Roman" w:hAnsi="Times New Roman" w:cs="Times New Roman"/>
          <w:sz w:val="28"/>
          <w:szCs w:val="28"/>
        </w:rPr>
        <w:t xml:space="preserve">обсуждать с руководителем </w:t>
      </w:r>
      <w:r w:rsidRPr="002E7DB3">
        <w:rPr>
          <w:rFonts w:ascii="Times New Roman" w:hAnsi="Times New Roman" w:cs="Times New Roman"/>
          <w:sz w:val="28"/>
          <w:szCs w:val="28"/>
        </w:rPr>
        <w:t xml:space="preserve">управления финансов </w:t>
      </w:r>
      <w:r w:rsidRPr="00063B5F">
        <w:rPr>
          <w:rFonts w:ascii="Times New Roman" w:hAnsi="Times New Roman" w:cs="Times New Roman"/>
          <w:sz w:val="28"/>
          <w:szCs w:val="28"/>
        </w:rPr>
        <w:t xml:space="preserve">вопросы, связанные с проведением аудиторского мероприятия; </w:t>
      </w:r>
    </w:p>
    <w:p w14:paraId="6CEC4597" w14:textId="77777777" w:rsidR="00157DE9" w:rsidRPr="00063B5F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63B5F">
        <w:rPr>
          <w:rFonts w:ascii="Times New Roman" w:hAnsi="Times New Roman" w:cs="Times New Roman"/>
          <w:sz w:val="28"/>
          <w:szCs w:val="28"/>
        </w:rPr>
        <w:t xml:space="preserve">подготавливать и направлять </w:t>
      </w:r>
      <w:r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2E7DB3"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063B5F">
        <w:rPr>
          <w:rFonts w:ascii="Times New Roman" w:hAnsi="Times New Roman" w:cs="Times New Roman"/>
          <w:sz w:val="28"/>
          <w:szCs w:val="28"/>
        </w:rPr>
        <w:t xml:space="preserve"> предложения о внесении изменений в план проведения аудиторских мероприятий, а также предложения о проведении внеплановых аудиторских мероприятий; </w:t>
      </w:r>
    </w:p>
    <w:p w14:paraId="3F36A685" w14:textId="77777777" w:rsidR="00157DE9" w:rsidRPr="00063B5F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63B5F">
        <w:rPr>
          <w:rFonts w:ascii="Times New Roman" w:hAnsi="Times New Roman" w:cs="Times New Roman"/>
          <w:sz w:val="28"/>
          <w:szCs w:val="28"/>
        </w:rPr>
        <w:t xml:space="preserve">подготавливать предложения, касающиеся организации внутреннего финансового контроля, в том числе предложения об организации и осуществлении контрольных действий; </w:t>
      </w:r>
    </w:p>
    <w:p w14:paraId="2E9F0F1D" w14:textId="77777777" w:rsidR="00157DE9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63B5F">
        <w:rPr>
          <w:rFonts w:ascii="Times New Roman" w:hAnsi="Times New Roman" w:cs="Times New Roman"/>
          <w:sz w:val="28"/>
          <w:szCs w:val="28"/>
        </w:rPr>
        <w:t xml:space="preserve">подготавливать предложения по совершенствованию правовых актов и иных документов </w:t>
      </w:r>
      <w:r w:rsidRPr="002E7DB3"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063B5F">
        <w:rPr>
          <w:rFonts w:ascii="Times New Roman" w:hAnsi="Times New Roman" w:cs="Times New Roman"/>
          <w:sz w:val="28"/>
          <w:szCs w:val="28"/>
        </w:rPr>
        <w:t>, устанавливающих требования к организации (обеспечению выполнения), выполнению бюджетной процедуры.</w:t>
      </w:r>
    </w:p>
    <w:p w14:paraId="27139A5D" w14:textId="77777777" w:rsidR="00157DE9" w:rsidRPr="00217B96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17B96">
        <w:rPr>
          <w:rFonts w:ascii="Times New Roman" w:hAnsi="Times New Roman" w:cs="Times New Roman"/>
          <w:sz w:val="28"/>
          <w:szCs w:val="28"/>
        </w:rPr>
        <w:t xml:space="preserve">. Должностные лица (работники) субъекта внутреннего финансового аудита (уполномоченное должностное лицо, члены аудиторской группы) обязаны: </w:t>
      </w:r>
    </w:p>
    <w:p w14:paraId="3615988F" w14:textId="77777777" w:rsidR="00157DE9" w:rsidRPr="00217B96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17B96">
        <w:rPr>
          <w:rFonts w:ascii="Times New Roman" w:hAnsi="Times New Roman" w:cs="Times New Roman"/>
          <w:sz w:val="28"/>
          <w:szCs w:val="28"/>
        </w:rPr>
        <w:t xml:space="preserve">соблюдать требования законодательства Российской Федерации, а также положения правовых актов, регулирующих организацию и осуществление внутреннего финансового аудита, включая федеральные стандарты внутреннего финансового аудита и внутренние акты главного администратора бюджетных средств; </w:t>
      </w:r>
    </w:p>
    <w:p w14:paraId="758A7752" w14:textId="77777777" w:rsidR="00157DE9" w:rsidRPr="00217B96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7B96">
        <w:rPr>
          <w:rFonts w:ascii="Times New Roman" w:hAnsi="Times New Roman" w:cs="Times New Roman"/>
          <w:sz w:val="28"/>
          <w:szCs w:val="28"/>
        </w:rPr>
        <w:t>соблюдать положения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17B96">
        <w:rPr>
          <w:rFonts w:ascii="Times New Roman" w:hAnsi="Times New Roman" w:cs="Times New Roman"/>
          <w:sz w:val="28"/>
          <w:szCs w:val="28"/>
        </w:rPr>
        <w:t xml:space="preserve"> 13.3 Федерального закона от 25 декабря 2008 г. № 273-ФЗ «О противодействии коррупции»; </w:t>
      </w:r>
    </w:p>
    <w:p w14:paraId="5C1068AB" w14:textId="77777777" w:rsidR="00157DE9" w:rsidRPr="00217B96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217B96">
        <w:rPr>
          <w:rFonts w:ascii="Times New Roman" w:hAnsi="Times New Roman" w:cs="Times New Roman"/>
          <w:sz w:val="28"/>
          <w:szCs w:val="28"/>
        </w:rPr>
        <w:t xml:space="preserve">своевременно сообщать </w:t>
      </w:r>
      <w:r>
        <w:rPr>
          <w:rFonts w:ascii="Times New Roman" w:hAnsi="Times New Roman" w:cs="Times New Roman"/>
          <w:sz w:val="28"/>
          <w:szCs w:val="28"/>
        </w:rPr>
        <w:t xml:space="preserve">начальнику Управления финансов </w:t>
      </w:r>
      <w:r w:rsidRPr="00217B96">
        <w:rPr>
          <w:rFonts w:ascii="Times New Roman" w:hAnsi="Times New Roman" w:cs="Times New Roman"/>
          <w:sz w:val="28"/>
          <w:szCs w:val="28"/>
        </w:rPr>
        <w:t xml:space="preserve">о нарушениях должностными лицами (работниками) принципов внутреннего финансового аудита, о личной заинтересованности при исполнении должностных обязанностей, которая может привести к конфликту интересов, а также о выявленных признаках коррупционных и иных правонарушений; </w:t>
      </w:r>
    </w:p>
    <w:p w14:paraId="7C8C46E7" w14:textId="77777777" w:rsidR="00157DE9" w:rsidRPr="00217B96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17B96">
        <w:rPr>
          <w:rFonts w:ascii="Times New Roman" w:hAnsi="Times New Roman" w:cs="Times New Roman"/>
          <w:sz w:val="28"/>
          <w:szCs w:val="28"/>
        </w:rPr>
        <w:t xml:space="preserve">использовать информацию, полученную при осуществлении внутреннего финансового аудита, исключительно в целях исполнения должностных обязанностей; </w:t>
      </w:r>
    </w:p>
    <w:p w14:paraId="2C890381" w14:textId="77777777" w:rsidR="00157DE9" w:rsidRPr="00217B96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17B96">
        <w:rPr>
          <w:rFonts w:ascii="Times New Roman" w:hAnsi="Times New Roman" w:cs="Times New Roman"/>
          <w:sz w:val="28"/>
          <w:szCs w:val="28"/>
        </w:rPr>
        <w:t xml:space="preserve">применять основанный на результатах оценки бюджетных рисков (риск-ориентированный) подход при планировании и проведении аудиторских мероприятий; </w:t>
      </w:r>
    </w:p>
    <w:p w14:paraId="1F5841CF" w14:textId="77777777" w:rsidR="00157DE9" w:rsidRPr="00217B96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17B96">
        <w:rPr>
          <w:rFonts w:ascii="Times New Roman" w:hAnsi="Times New Roman" w:cs="Times New Roman"/>
          <w:sz w:val="28"/>
          <w:szCs w:val="28"/>
        </w:rPr>
        <w:t xml:space="preserve">проводить аудиторские мероприятия в соответствии с программами этих мероприятий, выполнять отдельные задания и подготавливать аналитические записки в рамках аудиторского мероприятия; </w:t>
      </w:r>
    </w:p>
    <w:p w14:paraId="17E162CA" w14:textId="77777777" w:rsidR="00157DE9" w:rsidRPr="00217B96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17B96">
        <w:rPr>
          <w:rFonts w:ascii="Times New Roman" w:hAnsi="Times New Roman" w:cs="Times New Roman"/>
          <w:sz w:val="28"/>
          <w:szCs w:val="28"/>
        </w:rPr>
        <w:t xml:space="preserve">обеспечивать получение достаточных аудиторских доказательств; </w:t>
      </w:r>
    </w:p>
    <w:p w14:paraId="3C97A8E3" w14:textId="77777777" w:rsidR="00157DE9" w:rsidRPr="00217B96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17B96">
        <w:rPr>
          <w:rFonts w:ascii="Times New Roman" w:hAnsi="Times New Roman" w:cs="Times New Roman"/>
          <w:sz w:val="28"/>
          <w:szCs w:val="28"/>
        </w:rPr>
        <w:t xml:space="preserve">формировать рабочую документацию аудиторского мероприятия; </w:t>
      </w:r>
    </w:p>
    <w:p w14:paraId="2136ED93" w14:textId="77777777" w:rsidR="00157DE9" w:rsidRPr="00217B96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17B96">
        <w:rPr>
          <w:rFonts w:ascii="Times New Roman" w:hAnsi="Times New Roman" w:cs="Times New Roman"/>
          <w:sz w:val="28"/>
          <w:szCs w:val="28"/>
        </w:rPr>
        <w:t xml:space="preserve">обеспечивать сбор и анализ информации о бюджетных рисках, оценивать бюджетные риски и способы их минимизации, а также анализировать выявленные нарушения и (или) недостатки в целях ведения реестра бюджетных рисков; </w:t>
      </w:r>
    </w:p>
    <w:p w14:paraId="5344E376" w14:textId="77777777" w:rsidR="00157DE9" w:rsidRPr="00217B96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17B96">
        <w:rPr>
          <w:rFonts w:ascii="Times New Roman" w:hAnsi="Times New Roman" w:cs="Times New Roman"/>
          <w:sz w:val="28"/>
          <w:szCs w:val="28"/>
        </w:rPr>
        <w:t xml:space="preserve">принимать участие в подготовке заключений и годовой отчетности о результатах деятельности субъекта внутреннего финансового аудита. </w:t>
      </w:r>
    </w:p>
    <w:p w14:paraId="14D71583" w14:textId="77777777" w:rsidR="00157DE9" w:rsidRPr="00217B96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17B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Должностные лица</w:t>
      </w:r>
      <w:r w:rsidRPr="00217B96">
        <w:rPr>
          <w:rFonts w:ascii="Times New Roman" w:hAnsi="Times New Roman" w:cs="Times New Roman"/>
          <w:sz w:val="28"/>
          <w:szCs w:val="28"/>
        </w:rPr>
        <w:t xml:space="preserve">, помимо исполнения указанных в пункте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17B96">
        <w:rPr>
          <w:rFonts w:ascii="Times New Roman" w:hAnsi="Times New Roman" w:cs="Times New Roman"/>
          <w:sz w:val="28"/>
          <w:szCs w:val="28"/>
        </w:rPr>
        <w:t xml:space="preserve"> настоящего Стандарта обязанностей, обязан: </w:t>
      </w:r>
    </w:p>
    <w:p w14:paraId="1A610ECB" w14:textId="77777777" w:rsidR="00157DE9" w:rsidRPr="00217B96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17B96">
        <w:rPr>
          <w:rFonts w:ascii="Times New Roman" w:hAnsi="Times New Roman" w:cs="Times New Roman"/>
          <w:sz w:val="28"/>
          <w:szCs w:val="28"/>
        </w:rPr>
        <w:t xml:space="preserve">проводить анализ документов и фактических данных, информации, связанных с объектом внутреннего финансового аудита, в целях планирования и проведения аудиторского мероприятия; </w:t>
      </w:r>
    </w:p>
    <w:p w14:paraId="1881512C" w14:textId="77777777" w:rsidR="00157DE9" w:rsidRPr="00217B96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17B96">
        <w:rPr>
          <w:rFonts w:ascii="Times New Roman" w:hAnsi="Times New Roman" w:cs="Times New Roman"/>
          <w:sz w:val="28"/>
          <w:szCs w:val="28"/>
        </w:rPr>
        <w:t xml:space="preserve">по результатам проведенной оценки бюджетных рисков осуществлять планирование аудиторского мероприятия и формировать программу аудиторского мероприятия, а также представлять ее на утверждение руководителю субъекта внутреннего финансового аудита; </w:t>
      </w:r>
    </w:p>
    <w:p w14:paraId="3413CD24" w14:textId="77777777" w:rsidR="00157DE9" w:rsidRPr="00217B96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17B96">
        <w:rPr>
          <w:rFonts w:ascii="Times New Roman" w:hAnsi="Times New Roman" w:cs="Times New Roman"/>
          <w:sz w:val="28"/>
          <w:szCs w:val="28"/>
        </w:rPr>
        <w:t xml:space="preserve">обеспечивать выполнение программы аудиторского мероприятия в соответствии с принципами внутреннего финансового аудита, осуществляя контроль полноты рабочей документации аудиторского мероприятия и достаточности аудиторских доказательств; </w:t>
      </w:r>
    </w:p>
    <w:p w14:paraId="76B1B4D8" w14:textId="77777777" w:rsidR="00157DE9" w:rsidRPr="00217B96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17B96">
        <w:rPr>
          <w:rFonts w:ascii="Times New Roman" w:hAnsi="Times New Roman" w:cs="Times New Roman"/>
          <w:sz w:val="28"/>
          <w:szCs w:val="28"/>
        </w:rPr>
        <w:t xml:space="preserve">обеспечивать подготовку заключения; </w:t>
      </w:r>
    </w:p>
    <w:p w14:paraId="1A73A959" w14:textId="77777777" w:rsidR="00157DE9" w:rsidRPr="00217B96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17B96">
        <w:rPr>
          <w:rFonts w:ascii="Times New Roman" w:hAnsi="Times New Roman" w:cs="Times New Roman"/>
          <w:sz w:val="28"/>
          <w:szCs w:val="28"/>
        </w:rPr>
        <w:t xml:space="preserve">направлять субъектам бюджетных процедур, являющимся руководителями структурных подразделений главного администратора бюджетных средств, программу аудиторского мероприятия, а также проект заключения и (или) заключение; </w:t>
      </w:r>
    </w:p>
    <w:p w14:paraId="62347DF1" w14:textId="77777777" w:rsidR="00157DE9" w:rsidRPr="00217B96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17B96">
        <w:rPr>
          <w:rFonts w:ascii="Times New Roman" w:hAnsi="Times New Roman" w:cs="Times New Roman"/>
          <w:sz w:val="28"/>
          <w:szCs w:val="28"/>
        </w:rPr>
        <w:t xml:space="preserve">подготавливать материалы, необходимые для рассмотрения письменных возражений и предложений, полученных от субъектов бюджетных процедур, </w:t>
      </w:r>
    </w:p>
    <w:p w14:paraId="12D072C0" w14:textId="77777777" w:rsidR="00157DE9" w:rsidRPr="00217B96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B96">
        <w:rPr>
          <w:rFonts w:ascii="Times New Roman" w:hAnsi="Times New Roman" w:cs="Times New Roman"/>
          <w:sz w:val="28"/>
          <w:szCs w:val="28"/>
        </w:rPr>
        <w:t xml:space="preserve">являющихся руководителями структурных подразделений </w:t>
      </w:r>
      <w:r w:rsidRPr="002E7DB3"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217B96">
        <w:rPr>
          <w:rFonts w:ascii="Times New Roman" w:hAnsi="Times New Roman" w:cs="Times New Roman"/>
          <w:sz w:val="28"/>
          <w:szCs w:val="28"/>
        </w:rPr>
        <w:t xml:space="preserve">, и по результатам проведенного аудиторского мероприятия (при наличии). </w:t>
      </w:r>
    </w:p>
    <w:p w14:paraId="61CEEE50" w14:textId="77777777" w:rsidR="00157DE9" w:rsidRPr="00217B96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217B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Pr="00217B96">
        <w:rPr>
          <w:rFonts w:ascii="Times New Roman" w:hAnsi="Times New Roman" w:cs="Times New Roman"/>
          <w:sz w:val="28"/>
          <w:szCs w:val="28"/>
        </w:rPr>
        <w:t xml:space="preserve">внутреннего финансового аудита, помимо исполнения указанных в пунктах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17B9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17B96">
        <w:rPr>
          <w:rFonts w:ascii="Times New Roman" w:hAnsi="Times New Roman" w:cs="Times New Roman"/>
          <w:sz w:val="28"/>
          <w:szCs w:val="28"/>
        </w:rPr>
        <w:t xml:space="preserve"> настоящего Стандарта обязанностей, обязан: </w:t>
      </w:r>
    </w:p>
    <w:p w14:paraId="5A99669A" w14:textId="77777777" w:rsidR="00157DE9" w:rsidRPr="00217B96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17B96">
        <w:rPr>
          <w:rFonts w:ascii="Times New Roman" w:hAnsi="Times New Roman" w:cs="Times New Roman"/>
          <w:sz w:val="28"/>
          <w:szCs w:val="28"/>
        </w:rPr>
        <w:t xml:space="preserve">планировать деятельность субъекта внутреннего финансового аудита, в том числе в части проведения аудиторских мероприятий; </w:t>
      </w:r>
    </w:p>
    <w:p w14:paraId="4A01FF3B" w14:textId="77777777" w:rsidR="00157DE9" w:rsidRPr="00217B96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17B96">
        <w:rPr>
          <w:rFonts w:ascii="Times New Roman" w:hAnsi="Times New Roman" w:cs="Times New Roman"/>
          <w:sz w:val="28"/>
          <w:szCs w:val="28"/>
        </w:rPr>
        <w:t xml:space="preserve">представлять на утверждение </w:t>
      </w:r>
      <w:r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2E7DB3"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217B96">
        <w:rPr>
          <w:rFonts w:ascii="Times New Roman" w:hAnsi="Times New Roman" w:cs="Times New Roman"/>
          <w:sz w:val="28"/>
          <w:szCs w:val="28"/>
        </w:rPr>
        <w:t xml:space="preserve"> план проведения аудиторских мероприятий; </w:t>
      </w:r>
    </w:p>
    <w:p w14:paraId="49A959BE" w14:textId="77777777" w:rsidR="00157DE9" w:rsidRPr="00217B96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17B96">
        <w:rPr>
          <w:rFonts w:ascii="Times New Roman" w:hAnsi="Times New Roman" w:cs="Times New Roman"/>
          <w:sz w:val="28"/>
          <w:szCs w:val="28"/>
        </w:rPr>
        <w:t xml:space="preserve">обеспечивать выполнение плана проведения аудиторских мероприятий; </w:t>
      </w:r>
    </w:p>
    <w:p w14:paraId="00E4A9AA" w14:textId="77777777" w:rsidR="00157DE9" w:rsidRPr="00217B96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17B96">
        <w:rPr>
          <w:rFonts w:ascii="Times New Roman" w:hAnsi="Times New Roman" w:cs="Times New Roman"/>
          <w:sz w:val="28"/>
          <w:szCs w:val="28"/>
        </w:rPr>
        <w:t xml:space="preserve">утверждать программы аудиторских мероприятий; </w:t>
      </w:r>
    </w:p>
    <w:p w14:paraId="5F4D97DA" w14:textId="77777777" w:rsidR="00157DE9" w:rsidRPr="00217B96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17B96">
        <w:rPr>
          <w:rFonts w:ascii="Times New Roman" w:hAnsi="Times New Roman" w:cs="Times New Roman"/>
          <w:sz w:val="28"/>
          <w:szCs w:val="28"/>
        </w:rPr>
        <w:t xml:space="preserve">самостоятельно проводить аудиторское мероприятие в случае, если руководителем субъекта внутреннего финансового аудита является уполномоченное должностное лицо; </w:t>
      </w:r>
    </w:p>
    <w:p w14:paraId="3EC76FC5" w14:textId="77777777" w:rsidR="00157DE9" w:rsidRPr="00217B96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17B96">
        <w:rPr>
          <w:rFonts w:ascii="Times New Roman" w:hAnsi="Times New Roman" w:cs="Times New Roman"/>
          <w:sz w:val="28"/>
          <w:szCs w:val="28"/>
        </w:rPr>
        <w:t xml:space="preserve">рассматривать письменные возражения и предложения субъектов бюджетных процедур, являющихся руководителями структурных подразделений </w:t>
      </w:r>
      <w:r w:rsidRPr="002E7DB3"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217B96">
        <w:rPr>
          <w:rFonts w:ascii="Times New Roman" w:hAnsi="Times New Roman" w:cs="Times New Roman"/>
          <w:sz w:val="28"/>
          <w:szCs w:val="28"/>
        </w:rPr>
        <w:t xml:space="preserve">, по результатам проведенного аудиторского мероприятия (при наличии); </w:t>
      </w:r>
    </w:p>
    <w:p w14:paraId="0417BB40" w14:textId="77777777" w:rsidR="00157DE9" w:rsidRPr="00217B96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17B96">
        <w:rPr>
          <w:rFonts w:ascii="Times New Roman" w:hAnsi="Times New Roman" w:cs="Times New Roman"/>
          <w:sz w:val="28"/>
          <w:szCs w:val="28"/>
        </w:rPr>
        <w:t xml:space="preserve">подписывать заключения, осуществляя контроль полноты отражения результатов проведения аудиторского мероприятия, и представлять заключения </w:t>
      </w:r>
      <w:r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2E7DB3"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217B9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D774232" w14:textId="77777777" w:rsidR="00157DE9" w:rsidRPr="00217B96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17B96">
        <w:rPr>
          <w:rFonts w:ascii="Times New Roman" w:hAnsi="Times New Roman" w:cs="Times New Roman"/>
          <w:sz w:val="28"/>
          <w:szCs w:val="28"/>
        </w:rPr>
        <w:t xml:space="preserve">представлять </w:t>
      </w:r>
      <w:r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2E7DB3">
        <w:rPr>
          <w:rFonts w:ascii="Times New Roman" w:hAnsi="Times New Roman" w:cs="Times New Roman"/>
          <w:sz w:val="28"/>
          <w:szCs w:val="28"/>
        </w:rPr>
        <w:t xml:space="preserve">управления финансов </w:t>
      </w:r>
      <w:r w:rsidRPr="00217B96">
        <w:rPr>
          <w:rFonts w:ascii="Times New Roman" w:hAnsi="Times New Roman" w:cs="Times New Roman"/>
          <w:sz w:val="28"/>
          <w:szCs w:val="28"/>
        </w:rPr>
        <w:t xml:space="preserve">годовую отчетность о результатах деятельности субъекта внутреннего финансового аудита за отчетный год; </w:t>
      </w:r>
    </w:p>
    <w:p w14:paraId="033337A2" w14:textId="77777777" w:rsidR="00157DE9" w:rsidRPr="00217B96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17B96">
        <w:rPr>
          <w:rFonts w:ascii="Times New Roman" w:hAnsi="Times New Roman" w:cs="Times New Roman"/>
          <w:sz w:val="28"/>
          <w:szCs w:val="28"/>
        </w:rPr>
        <w:t xml:space="preserve">обеспечивать проведение мониторинга реализации субъектами бюджетных процедур мер по минимизации (устранению) бюджетных рисков и по организации внутреннего финансового контроля, в том числе по устранению выявленных нарушений и (или) недостатков; </w:t>
      </w:r>
    </w:p>
    <w:p w14:paraId="5EE9EF8E" w14:textId="77777777" w:rsidR="00157DE9" w:rsidRPr="00217B96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17B96">
        <w:rPr>
          <w:rFonts w:ascii="Times New Roman" w:hAnsi="Times New Roman" w:cs="Times New Roman"/>
          <w:sz w:val="28"/>
          <w:szCs w:val="28"/>
        </w:rPr>
        <w:t xml:space="preserve">обеспечивать ведение реестра бюджетных рисков; </w:t>
      </w:r>
    </w:p>
    <w:p w14:paraId="4F981326" w14:textId="77777777" w:rsidR="00157DE9" w:rsidRPr="00217B96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17B96">
        <w:rPr>
          <w:rFonts w:ascii="Times New Roman" w:hAnsi="Times New Roman" w:cs="Times New Roman"/>
          <w:sz w:val="28"/>
          <w:szCs w:val="28"/>
        </w:rPr>
        <w:t xml:space="preserve">принимать необходимые меры по предотвращению и (или) устранению нарушений принципов внутреннего финансового аудита, личной заинтересованности при исполнении должностных обязанностей, которая может привести к конфликту интересов, со стороны должностных лиц (работников) субъекта внутреннего финансового аудита (членов аудиторской группы); </w:t>
      </w:r>
    </w:p>
    <w:p w14:paraId="18236D40" w14:textId="77777777" w:rsidR="00157DE9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17B96">
        <w:rPr>
          <w:rFonts w:ascii="Times New Roman" w:hAnsi="Times New Roman" w:cs="Times New Roman"/>
          <w:sz w:val="28"/>
          <w:szCs w:val="28"/>
        </w:rPr>
        <w:t xml:space="preserve">своевременно сообщать </w:t>
      </w:r>
      <w:r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2E7DB3">
        <w:rPr>
          <w:rFonts w:ascii="Times New Roman" w:hAnsi="Times New Roman" w:cs="Times New Roman"/>
          <w:sz w:val="28"/>
          <w:szCs w:val="28"/>
        </w:rPr>
        <w:t xml:space="preserve">управления финансов </w:t>
      </w:r>
      <w:r w:rsidRPr="00217B96">
        <w:rPr>
          <w:rFonts w:ascii="Times New Roman" w:hAnsi="Times New Roman" w:cs="Times New Roman"/>
          <w:sz w:val="28"/>
          <w:szCs w:val="28"/>
        </w:rPr>
        <w:t xml:space="preserve">о выявленных признаках коррупционных и иных правонарушений. </w:t>
      </w:r>
    </w:p>
    <w:p w14:paraId="2222FEED" w14:textId="77777777" w:rsidR="00157DE9" w:rsidRPr="00217B96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9A994C" w14:textId="77777777" w:rsidR="00157DE9" w:rsidRPr="00783650" w:rsidRDefault="00157DE9" w:rsidP="00157DE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650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субъектов бюджетных процедур</w:t>
      </w:r>
    </w:p>
    <w:p w14:paraId="4CF7D239" w14:textId="77777777" w:rsidR="00157DE9" w:rsidRPr="00783650" w:rsidRDefault="00157DE9" w:rsidP="00157DE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5A48B7D6" w14:textId="77777777" w:rsidR="00157DE9" w:rsidRPr="00783650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783650">
        <w:rPr>
          <w:rFonts w:ascii="Times New Roman" w:hAnsi="Times New Roman" w:cs="Times New Roman"/>
          <w:sz w:val="28"/>
          <w:szCs w:val="28"/>
        </w:rPr>
        <w:t xml:space="preserve">. Субъекты бюджетных процедур имеют право: </w:t>
      </w:r>
    </w:p>
    <w:p w14:paraId="32C1727F" w14:textId="77777777" w:rsidR="00157DE9" w:rsidRPr="00783650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83650">
        <w:rPr>
          <w:rFonts w:ascii="Times New Roman" w:hAnsi="Times New Roman" w:cs="Times New Roman"/>
          <w:sz w:val="28"/>
          <w:szCs w:val="28"/>
        </w:rPr>
        <w:t xml:space="preserve">ознакомиться с программой аудиторского мероприятия; </w:t>
      </w:r>
    </w:p>
    <w:p w14:paraId="42523F3D" w14:textId="77777777" w:rsidR="00157DE9" w:rsidRPr="00783650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83650">
        <w:rPr>
          <w:rFonts w:ascii="Times New Roman" w:hAnsi="Times New Roman" w:cs="Times New Roman"/>
          <w:sz w:val="28"/>
          <w:szCs w:val="28"/>
        </w:rPr>
        <w:t xml:space="preserve">получать разъяснения у членов аудиторской группы по вопросам, связанным с проведением аудиторского мероприятия; </w:t>
      </w:r>
    </w:p>
    <w:p w14:paraId="6850DD7A" w14:textId="77777777" w:rsidR="00157DE9" w:rsidRPr="00783650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83650">
        <w:rPr>
          <w:rFonts w:ascii="Times New Roman" w:hAnsi="Times New Roman" w:cs="Times New Roman"/>
          <w:sz w:val="28"/>
          <w:szCs w:val="28"/>
        </w:rPr>
        <w:t xml:space="preserve">получать информацию о результатах проведения аудиторского мероприятия (проект заключения, заключение); </w:t>
      </w:r>
    </w:p>
    <w:p w14:paraId="014D74C1" w14:textId="77777777" w:rsidR="00157DE9" w:rsidRPr="00783650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83650">
        <w:rPr>
          <w:rFonts w:ascii="Times New Roman" w:hAnsi="Times New Roman" w:cs="Times New Roman"/>
          <w:sz w:val="28"/>
          <w:szCs w:val="28"/>
        </w:rPr>
        <w:t xml:space="preserve">представлять письменные возражения и предложения по результатам проведенного аудиторского мероприятия. </w:t>
      </w:r>
    </w:p>
    <w:p w14:paraId="1384C504" w14:textId="77777777" w:rsidR="00157DE9" w:rsidRPr="00783650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783650">
        <w:rPr>
          <w:rFonts w:ascii="Times New Roman" w:hAnsi="Times New Roman" w:cs="Times New Roman"/>
          <w:sz w:val="28"/>
          <w:szCs w:val="28"/>
        </w:rPr>
        <w:t xml:space="preserve">. Субъекты бюджетных процедур обязаны: </w:t>
      </w:r>
    </w:p>
    <w:p w14:paraId="6786E712" w14:textId="77777777" w:rsidR="00157DE9" w:rsidRPr="00783650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783650">
        <w:rPr>
          <w:rFonts w:ascii="Times New Roman" w:hAnsi="Times New Roman" w:cs="Times New Roman"/>
          <w:sz w:val="28"/>
          <w:szCs w:val="28"/>
        </w:rPr>
        <w:t xml:space="preserve">оценивать бюджетные риски и анализировать способы их минимизации, а также анализировать выявленные нарушения и (или) недостатки в целях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3650">
        <w:rPr>
          <w:rFonts w:ascii="Times New Roman" w:hAnsi="Times New Roman" w:cs="Times New Roman"/>
          <w:sz w:val="28"/>
          <w:szCs w:val="28"/>
        </w:rPr>
        <w:t xml:space="preserve">формирования предложений по ведению реестра бюджетных рисков; </w:t>
      </w:r>
    </w:p>
    <w:p w14:paraId="3D5B80DB" w14:textId="77777777" w:rsidR="00157DE9" w:rsidRPr="00783650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83650">
        <w:rPr>
          <w:rFonts w:ascii="Times New Roman" w:hAnsi="Times New Roman" w:cs="Times New Roman"/>
          <w:sz w:val="28"/>
          <w:szCs w:val="28"/>
        </w:rPr>
        <w:t xml:space="preserve">выполнять законные требования </w:t>
      </w:r>
      <w:r>
        <w:rPr>
          <w:rFonts w:ascii="Times New Roman" w:hAnsi="Times New Roman" w:cs="Times New Roman"/>
          <w:sz w:val="28"/>
          <w:szCs w:val="28"/>
        </w:rPr>
        <w:t>должностного лица проводящего аудиторскую проверку</w:t>
      </w:r>
      <w:r w:rsidRPr="0078365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A6B3582" w14:textId="77777777" w:rsidR="00157DE9" w:rsidRPr="00783650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83650">
        <w:rPr>
          <w:rFonts w:ascii="Times New Roman" w:hAnsi="Times New Roman" w:cs="Times New Roman"/>
          <w:sz w:val="28"/>
          <w:szCs w:val="28"/>
        </w:rPr>
        <w:t xml:space="preserve">по результатам проведения аудиторских мероприятий реализовывать меры по минимизации (устранению) бюджетных рисков и по организации внутреннего финансового контроля, в том числе по устранению выявленных нарушений и (или) недостатков (при необходимости); </w:t>
      </w:r>
    </w:p>
    <w:p w14:paraId="7DF0C844" w14:textId="77777777" w:rsidR="00157DE9" w:rsidRPr="00783650" w:rsidRDefault="00157DE9" w:rsidP="0015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83650">
        <w:rPr>
          <w:rFonts w:ascii="Times New Roman" w:hAnsi="Times New Roman" w:cs="Times New Roman"/>
          <w:sz w:val="28"/>
          <w:szCs w:val="28"/>
        </w:rPr>
        <w:t xml:space="preserve">осуществлять в присутствии </w:t>
      </w:r>
      <w:r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F85E26">
        <w:rPr>
          <w:rFonts w:ascii="Times New Roman" w:hAnsi="Times New Roman" w:cs="Times New Roman"/>
          <w:sz w:val="28"/>
          <w:szCs w:val="28"/>
        </w:rPr>
        <w:t xml:space="preserve"> проводящего аудиторскую проверку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650">
        <w:rPr>
          <w:rFonts w:ascii="Times New Roman" w:hAnsi="Times New Roman" w:cs="Times New Roman"/>
          <w:sz w:val="28"/>
          <w:szCs w:val="28"/>
        </w:rPr>
        <w:t>бюджетные процедуры и составляющие эти процедуры операции (действия) по организации (обеспечению выполнения), выполнению бюджетной процедуры и формированию документов, необходимых для выполнения бюджетной процедуры, в случае, если аудиторское мероприятие проводится методом наблюдения и (или) инспектирования.</w:t>
      </w:r>
    </w:p>
    <w:p w14:paraId="5637E05C" w14:textId="23133506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E5E4C6" w14:textId="38863F3F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351A06" w14:textId="3D340C41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C6FCAC" w14:textId="3CD80AE8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273781" w14:textId="468925CE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7C36CA" w14:textId="364EACE3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4B6193" w14:textId="7DEB0776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8A2983" w14:textId="1B6769DF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555D56" w14:textId="0AEA9778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C1874C" w14:textId="6F704AFE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F9F10D" w14:textId="2CA16673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E424BD" w14:textId="39625422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425E4B" w14:textId="692810BA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16933A" w14:textId="1A1AE1E1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5824FF" w14:textId="7E8B5B63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3DD415" w14:textId="35FE11DB" w:rsidR="00B33B20" w:rsidRDefault="00B33B20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FFCB6F" w14:textId="662C4919" w:rsidR="00B33B20" w:rsidRDefault="00B33B20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FD33F3" w14:textId="4BBED262" w:rsidR="00B33B20" w:rsidRDefault="00B33B20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99E306" w14:textId="14A74CD3" w:rsidR="00B33B20" w:rsidRDefault="00B33B20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3B0700" w14:textId="00888EBA" w:rsidR="00B33B20" w:rsidRDefault="00B33B20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D835A3" w14:textId="77777777" w:rsidR="00B33B20" w:rsidRDefault="00B33B20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F1F1C2" w14:textId="46D483F5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D717CE" w14:textId="13B936D2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F41687" w14:textId="77777777" w:rsidR="00157DE9" w:rsidRDefault="00157DE9" w:rsidP="00157D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7591">
        <w:rPr>
          <w:rFonts w:ascii="Times New Roman" w:hAnsi="Times New Roman" w:cs="Times New Roman"/>
          <w:sz w:val="24"/>
          <w:szCs w:val="24"/>
        </w:rPr>
        <w:t>Приложение № 3</w:t>
      </w:r>
      <w:r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14:paraId="20111116" w14:textId="77777777" w:rsidR="00157DE9" w:rsidRPr="00057591" w:rsidRDefault="00157DE9" w:rsidP="00157D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отдела образования от 01.04.2020г. № 217</w:t>
      </w:r>
      <w:r w:rsidRPr="000575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93CE0" w14:textId="77777777" w:rsidR="00157DE9" w:rsidRDefault="00157DE9" w:rsidP="00157D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314CF1" w14:textId="77777777" w:rsidR="00157DE9" w:rsidRDefault="00157DE9" w:rsidP="00157D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F1D">
        <w:rPr>
          <w:rFonts w:ascii="Times New Roman" w:hAnsi="Times New Roman" w:cs="Times New Roman"/>
          <w:b/>
          <w:sz w:val="28"/>
          <w:szCs w:val="28"/>
        </w:rPr>
        <w:t>Стандарт</w:t>
      </w:r>
    </w:p>
    <w:p w14:paraId="2661A526" w14:textId="77777777" w:rsidR="00157DE9" w:rsidRPr="00971F1D" w:rsidRDefault="00157DE9" w:rsidP="00157D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F1D">
        <w:rPr>
          <w:rFonts w:ascii="Times New Roman" w:hAnsi="Times New Roman" w:cs="Times New Roman"/>
          <w:b/>
          <w:sz w:val="28"/>
          <w:szCs w:val="28"/>
        </w:rPr>
        <w:t xml:space="preserve"> осуществления внутреннего финансового аудита </w:t>
      </w:r>
      <w:r>
        <w:rPr>
          <w:rFonts w:ascii="Times New Roman" w:hAnsi="Times New Roman" w:cs="Times New Roman"/>
          <w:b/>
          <w:sz w:val="28"/>
          <w:szCs w:val="28"/>
        </w:rPr>
        <w:t>отдело</w:t>
      </w:r>
      <w:r w:rsidRPr="00971F1D">
        <w:rPr>
          <w:rFonts w:ascii="Times New Roman" w:hAnsi="Times New Roman" w:cs="Times New Roman"/>
          <w:b/>
          <w:sz w:val="28"/>
          <w:szCs w:val="28"/>
        </w:rPr>
        <w:t xml:space="preserve">м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971F1D">
        <w:rPr>
          <w:rFonts w:ascii="Times New Roman" w:hAnsi="Times New Roman" w:cs="Times New Roman"/>
          <w:b/>
          <w:sz w:val="28"/>
          <w:szCs w:val="28"/>
        </w:rPr>
        <w:t xml:space="preserve"> администрации Грязинского муниципального района «Основания и порядок организации, случаи и порядок передачи полномочий по осуществлению внутреннего финансового аудита»</w:t>
      </w:r>
    </w:p>
    <w:p w14:paraId="0B09765A" w14:textId="77777777" w:rsidR="00157DE9" w:rsidRDefault="00157DE9" w:rsidP="00157DE9">
      <w:pPr>
        <w:pStyle w:val="a3"/>
        <w:numPr>
          <w:ilvl w:val="0"/>
          <w:numId w:val="3"/>
        </w:num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050E227B" w14:textId="77777777" w:rsidR="00157DE9" w:rsidRDefault="00157DE9" w:rsidP="00157DE9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14:paraId="0A4D7C9D" w14:textId="77777777" w:rsidR="00157DE9" w:rsidRPr="00971F1D" w:rsidRDefault="00157DE9" w:rsidP="00157DE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971F1D">
        <w:rPr>
          <w:rFonts w:ascii="Times New Roman" w:hAnsi="Times New Roman" w:cs="Times New Roman"/>
          <w:sz w:val="28"/>
          <w:szCs w:val="28"/>
        </w:rPr>
        <w:t>1. Настоящий стандарт осуществления</w:t>
      </w:r>
      <w:r w:rsidRPr="00971F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F1D">
        <w:rPr>
          <w:rFonts w:ascii="Times New Roman" w:hAnsi="Times New Roman" w:cs="Times New Roman"/>
          <w:sz w:val="28"/>
          <w:szCs w:val="28"/>
        </w:rPr>
        <w:t xml:space="preserve">внутреннего финансового аудита </w:t>
      </w:r>
      <w:r>
        <w:rPr>
          <w:rFonts w:ascii="Times New Roman" w:hAnsi="Times New Roman" w:cs="Times New Roman"/>
          <w:sz w:val="28"/>
          <w:szCs w:val="28"/>
        </w:rPr>
        <w:t>отделом образования</w:t>
      </w:r>
      <w:r w:rsidRPr="00971F1D">
        <w:rPr>
          <w:rFonts w:ascii="Times New Roman" w:hAnsi="Times New Roman" w:cs="Times New Roman"/>
          <w:sz w:val="28"/>
          <w:szCs w:val="28"/>
        </w:rPr>
        <w:t xml:space="preserve"> администрации Грязинского муниципального района</w:t>
      </w:r>
      <w:r w:rsidRPr="00971F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F1D">
        <w:rPr>
          <w:rFonts w:ascii="Times New Roman" w:hAnsi="Times New Roman" w:cs="Times New Roman"/>
          <w:sz w:val="28"/>
          <w:szCs w:val="28"/>
        </w:rPr>
        <w:t xml:space="preserve">"Основания и порядок организации, случаи и порядок передачи полномочий по осуществлению внутреннего финансового аудита" (далее - Стандарт) разработан в соответствии со </w:t>
      </w:r>
      <w:hyperlink r:id="rId9" w:history="1">
        <w:r w:rsidRPr="00971F1D">
          <w:rPr>
            <w:rStyle w:val="a4"/>
            <w:rFonts w:ascii="Times New Roman" w:hAnsi="Times New Roman" w:cs="Times New Roman"/>
            <w:sz w:val="28"/>
            <w:szCs w:val="28"/>
          </w:rPr>
          <w:t>статьей 160.2-1</w:t>
        </w:r>
      </w:hyperlink>
      <w:r w:rsidRPr="00971F1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применяется должностными лицами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971F1D">
        <w:rPr>
          <w:rFonts w:ascii="Times New Roman" w:hAnsi="Times New Roman" w:cs="Times New Roman"/>
          <w:sz w:val="28"/>
          <w:szCs w:val="28"/>
        </w:rPr>
        <w:t xml:space="preserve"> администрации Грязинского муниципального района при организации внутреннего финансового аудита.</w:t>
      </w:r>
    </w:p>
    <w:p w14:paraId="59B241CA" w14:textId="77777777" w:rsidR="00157DE9" w:rsidRPr="00971F1D" w:rsidRDefault="00157DE9" w:rsidP="00157DE9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14:paraId="2692C969" w14:textId="77777777" w:rsidR="00157DE9" w:rsidRPr="00971F1D" w:rsidRDefault="00157DE9" w:rsidP="00157DE9">
      <w:pPr>
        <w:pStyle w:val="a3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F1D">
        <w:rPr>
          <w:rFonts w:ascii="Times New Roman" w:hAnsi="Times New Roman" w:cs="Times New Roman"/>
          <w:b/>
          <w:sz w:val="28"/>
          <w:szCs w:val="28"/>
        </w:rPr>
        <w:t>II. Основания организации внутреннего финансового аудита</w:t>
      </w:r>
    </w:p>
    <w:p w14:paraId="6845919E" w14:textId="77777777" w:rsidR="00157DE9" w:rsidRPr="00971F1D" w:rsidRDefault="00157DE9" w:rsidP="00157DE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14:paraId="4FF03762" w14:textId="77777777" w:rsidR="00157DE9" w:rsidRPr="00971F1D" w:rsidRDefault="00157DE9" w:rsidP="00157DE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Pr="00971F1D">
        <w:rPr>
          <w:rFonts w:ascii="Times New Roman" w:hAnsi="Times New Roman" w:cs="Times New Roman"/>
          <w:sz w:val="28"/>
          <w:szCs w:val="28"/>
        </w:rPr>
        <w:t xml:space="preserve">. Основанием организации внутреннего финансового аудита с учетом положений </w:t>
      </w:r>
      <w:hyperlink r:id="rId10" w:history="1">
        <w:r w:rsidRPr="00971F1D">
          <w:rPr>
            <w:rStyle w:val="a4"/>
            <w:rFonts w:ascii="Times New Roman" w:hAnsi="Times New Roman" w:cs="Times New Roman"/>
            <w:sz w:val="28"/>
            <w:szCs w:val="28"/>
          </w:rPr>
          <w:t>пункта 5 статьи 160.2-1</w:t>
        </w:r>
      </w:hyperlink>
      <w:r w:rsidRPr="00971F1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является </w:t>
      </w:r>
      <w:r w:rsidRPr="00057591">
        <w:rPr>
          <w:rFonts w:ascii="Times New Roman" w:hAnsi="Times New Roman" w:cs="Times New Roman"/>
          <w:sz w:val="28"/>
          <w:szCs w:val="28"/>
        </w:rPr>
        <w:t>решение об образовании субъекта внутреннего финансового аудита</w:t>
      </w:r>
      <w:r w:rsidRPr="00971F1D">
        <w:rPr>
          <w:rFonts w:ascii="Times New Roman" w:hAnsi="Times New Roman" w:cs="Times New Roman"/>
          <w:sz w:val="28"/>
          <w:szCs w:val="28"/>
        </w:rPr>
        <w:t>, принят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971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начальником отдела образования.</w:t>
      </w:r>
    </w:p>
    <w:p w14:paraId="4D899466" w14:textId="77777777" w:rsidR="00157DE9" w:rsidRPr="00971F1D" w:rsidRDefault="00157DE9" w:rsidP="00157DE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71F1D">
        <w:rPr>
          <w:rFonts w:ascii="Times New Roman" w:hAnsi="Times New Roman" w:cs="Times New Roman"/>
          <w:sz w:val="28"/>
          <w:szCs w:val="28"/>
        </w:rPr>
        <w:t>. Решение об образовании субъекта внутреннего финансового аудита принимается с учетом соблюдения следующих требований:</w:t>
      </w:r>
    </w:p>
    <w:p w14:paraId="320EF92D" w14:textId="77777777" w:rsidR="00157DE9" w:rsidRPr="00971F1D" w:rsidRDefault="00157DE9" w:rsidP="00157DE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F1D">
        <w:rPr>
          <w:rFonts w:ascii="Times New Roman" w:hAnsi="Times New Roman" w:cs="Times New Roman"/>
          <w:sz w:val="28"/>
          <w:szCs w:val="28"/>
        </w:rPr>
        <w:t xml:space="preserve">а) обеспечение субъекта внутреннего финансового аудита достаточными ресурсами для осуществления внутреннего финансового аудита (например, трудовыми, временными, материальными, финансовыми и иными </w:t>
      </w:r>
      <w:r w:rsidRPr="00971F1D">
        <w:rPr>
          <w:rFonts w:ascii="Times New Roman" w:hAnsi="Times New Roman" w:cs="Times New Roman"/>
          <w:sz w:val="28"/>
          <w:szCs w:val="28"/>
        </w:rPr>
        <w:lastRenderedPageBreak/>
        <w:t>ресурсами, которые способны повлиять на планирование и проведение аудиторских мероприятий);</w:t>
      </w:r>
    </w:p>
    <w:p w14:paraId="037A1150" w14:textId="77777777" w:rsidR="00157DE9" w:rsidRPr="00971F1D" w:rsidRDefault="00157DE9" w:rsidP="00157DE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F1D">
        <w:rPr>
          <w:rFonts w:ascii="Times New Roman" w:hAnsi="Times New Roman" w:cs="Times New Roman"/>
          <w:sz w:val="28"/>
          <w:szCs w:val="28"/>
        </w:rPr>
        <w:t xml:space="preserve">б) подчинение руководителя субъекта внутреннего финансового аудита при осуществлении внутреннего финансового аудита исключительно и непосредственно </w:t>
      </w:r>
      <w:r>
        <w:rPr>
          <w:rFonts w:ascii="Times New Roman" w:hAnsi="Times New Roman" w:cs="Times New Roman"/>
          <w:sz w:val="28"/>
          <w:szCs w:val="28"/>
        </w:rPr>
        <w:t>начальнику отдела образования</w:t>
      </w:r>
      <w:r w:rsidRPr="00971F1D">
        <w:rPr>
          <w:rFonts w:ascii="Times New Roman" w:hAnsi="Times New Roman" w:cs="Times New Roman"/>
          <w:sz w:val="28"/>
          <w:szCs w:val="28"/>
        </w:rPr>
        <w:t>;</w:t>
      </w:r>
    </w:p>
    <w:p w14:paraId="7CF6D4FE" w14:textId="77777777" w:rsidR="00157DE9" w:rsidRPr="00971F1D" w:rsidRDefault="00157DE9" w:rsidP="00157DE9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F1D">
        <w:rPr>
          <w:rFonts w:ascii="Times New Roman" w:hAnsi="Times New Roman" w:cs="Times New Roman"/>
          <w:sz w:val="28"/>
          <w:szCs w:val="28"/>
        </w:rPr>
        <w:t>в) организация деятельности субъектом внутреннего финансового аудита в соответствии с установленными принципами внутреннего финансового аудита, в том числе принципом функциональной независимости.</w:t>
      </w:r>
    </w:p>
    <w:p w14:paraId="2456178D" w14:textId="77777777" w:rsidR="00157DE9" w:rsidRPr="00971F1D" w:rsidRDefault="00157DE9" w:rsidP="00157DE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71F1D">
        <w:rPr>
          <w:rFonts w:ascii="Times New Roman" w:hAnsi="Times New Roman" w:cs="Times New Roman"/>
          <w:sz w:val="28"/>
          <w:szCs w:val="28"/>
        </w:rPr>
        <w:t>В целях обеспечения осуществления внутреннего финансового аудита на основе принципа функциональной независимости аудиторские мероприятия организуют и осуществляют должностные лица (работники) субъекта внутреннего финансового аудита, которые:</w:t>
      </w:r>
    </w:p>
    <w:p w14:paraId="15D238B1" w14:textId="77777777" w:rsidR="00157DE9" w:rsidRPr="00971F1D" w:rsidRDefault="00157DE9" w:rsidP="00157DE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71F1D">
        <w:rPr>
          <w:rFonts w:ascii="Times New Roman" w:hAnsi="Times New Roman" w:cs="Times New Roman"/>
          <w:sz w:val="28"/>
          <w:szCs w:val="28"/>
        </w:rPr>
        <w:t>имеют возможность беспрепятственного осуществления внутреннего финансового аудита (невмешательства в осуществление внутреннего финансового аудита третьих лиц), в том числе подготовить заключение, отразив в нем результаты проведения аудиторского мероприятия;</w:t>
      </w:r>
    </w:p>
    <w:p w14:paraId="3CD5A82E" w14:textId="77777777" w:rsidR="00157DE9" w:rsidRPr="00971F1D" w:rsidRDefault="00157DE9" w:rsidP="00157DE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71F1D">
        <w:rPr>
          <w:rFonts w:ascii="Times New Roman" w:hAnsi="Times New Roman" w:cs="Times New Roman"/>
          <w:sz w:val="28"/>
          <w:szCs w:val="28"/>
        </w:rPr>
        <w:t>в течение текущего и отчетного финансового года не принимали участие в организации (обеспечении выполнения), выполнении бюджетных процедур и (или) составляющих эти процедуры операций (действий) по выполнению бюджетных процедур, которые являются объектами внутреннего финансового аудита;</w:t>
      </w:r>
    </w:p>
    <w:p w14:paraId="6BA1CA4B" w14:textId="77777777" w:rsidR="00157DE9" w:rsidRPr="00971F1D" w:rsidRDefault="00157DE9" w:rsidP="00157DE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71F1D">
        <w:rPr>
          <w:rFonts w:ascii="Times New Roman" w:hAnsi="Times New Roman" w:cs="Times New Roman"/>
          <w:sz w:val="28"/>
          <w:szCs w:val="28"/>
        </w:rPr>
        <w:t>не имеют родства или свойства с субъектами бюджетных процедур;</w:t>
      </w:r>
    </w:p>
    <w:p w14:paraId="38DA9A6E" w14:textId="77777777" w:rsidR="00157DE9" w:rsidRPr="006D1F45" w:rsidRDefault="00157DE9" w:rsidP="00157DE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D1F45">
        <w:rPr>
          <w:rFonts w:ascii="Times New Roman" w:hAnsi="Times New Roman" w:cs="Times New Roman"/>
          <w:sz w:val="28"/>
          <w:szCs w:val="28"/>
        </w:rPr>
        <w:t>не имеют конфликта интересов.</w:t>
      </w:r>
    </w:p>
    <w:p w14:paraId="3563391D" w14:textId="77777777" w:rsidR="00157DE9" w:rsidRPr="006D1F45" w:rsidRDefault="00157DE9" w:rsidP="00157DE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D1F45">
        <w:rPr>
          <w:rFonts w:ascii="Times New Roman" w:hAnsi="Times New Roman" w:cs="Times New Roman"/>
          <w:sz w:val="28"/>
          <w:szCs w:val="28"/>
        </w:rPr>
        <w:t>. Субъект внутреннего финансового аудита образован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F45">
        <w:rPr>
          <w:rFonts w:ascii="Times New Roman" w:hAnsi="Times New Roman" w:cs="Times New Roman"/>
          <w:sz w:val="28"/>
          <w:szCs w:val="28"/>
        </w:rPr>
        <w:t xml:space="preserve">без образования структурного подразделения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6D1F45">
        <w:rPr>
          <w:rFonts w:ascii="Times New Roman" w:hAnsi="Times New Roman" w:cs="Times New Roman"/>
          <w:sz w:val="28"/>
          <w:szCs w:val="28"/>
        </w:rPr>
        <w:t xml:space="preserve"> путем наделения должностного лица (работника)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6A462D">
        <w:rPr>
          <w:rFonts w:ascii="Times New Roman" w:hAnsi="Times New Roman" w:cs="Times New Roman"/>
          <w:sz w:val="28"/>
          <w:szCs w:val="28"/>
        </w:rPr>
        <w:t xml:space="preserve"> </w:t>
      </w:r>
      <w:r w:rsidRPr="006D1F45">
        <w:rPr>
          <w:rFonts w:ascii="Times New Roman" w:hAnsi="Times New Roman" w:cs="Times New Roman"/>
          <w:sz w:val="28"/>
          <w:szCs w:val="28"/>
        </w:rPr>
        <w:t>полномочиями по осуществлению внутреннего финансового аудита (далее - уполномоченное должностное лицо).</w:t>
      </w:r>
    </w:p>
    <w:p w14:paraId="3A92EE7E" w14:textId="77777777" w:rsidR="00157DE9" w:rsidRPr="006D1F45" w:rsidRDefault="00157DE9" w:rsidP="00157DE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D1F45">
        <w:rPr>
          <w:rFonts w:ascii="Times New Roman" w:hAnsi="Times New Roman" w:cs="Times New Roman"/>
          <w:sz w:val="28"/>
          <w:szCs w:val="28"/>
        </w:rPr>
        <w:t>. Субъект внутреннего финансового аудита без образования структурного подразделения создан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Pr="006D1F45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1F45">
        <w:rPr>
          <w:rFonts w:ascii="Times New Roman" w:hAnsi="Times New Roman" w:cs="Times New Roman"/>
          <w:sz w:val="28"/>
          <w:szCs w:val="28"/>
        </w:rPr>
        <w:t xml:space="preserve"> возможности образования структурного подразделения и его наделения полномочиями по осуществлению внутреннего финансового аудита, в том числе по причине невозможности осуществления значительных организационно-штатных мероприятий и (или) увеличения предельной численности и фонда оплаты труда </w:t>
      </w:r>
      <w:r>
        <w:rPr>
          <w:rFonts w:ascii="Times New Roman" w:hAnsi="Times New Roman" w:cs="Times New Roman"/>
          <w:sz w:val="28"/>
          <w:szCs w:val="28"/>
        </w:rPr>
        <w:t>отдела образования.</w:t>
      </w:r>
    </w:p>
    <w:p w14:paraId="31D43343" w14:textId="77777777" w:rsidR="00157DE9" w:rsidRPr="006D1F45" w:rsidRDefault="00157DE9" w:rsidP="00157DE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6"/>
      <w:bookmarkEnd w:id="2"/>
      <w:r>
        <w:rPr>
          <w:rFonts w:ascii="Times New Roman" w:hAnsi="Times New Roman" w:cs="Times New Roman"/>
          <w:sz w:val="28"/>
          <w:szCs w:val="28"/>
        </w:rPr>
        <w:t>6</w:t>
      </w:r>
      <w:r w:rsidRPr="006D1F45">
        <w:rPr>
          <w:rFonts w:ascii="Times New Roman" w:hAnsi="Times New Roman" w:cs="Times New Roman"/>
          <w:sz w:val="28"/>
          <w:szCs w:val="28"/>
        </w:rPr>
        <w:t xml:space="preserve">. При выборе (изменении) формы образования субъекта внутреннего финансового аудита </w:t>
      </w:r>
      <w:r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  <w:r w:rsidRPr="006A462D">
        <w:rPr>
          <w:rFonts w:ascii="Times New Roman" w:hAnsi="Times New Roman" w:cs="Times New Roman"/>
          <w:sz w:val="28"/>
          <w:szCs w:val="28"/>
        </w:rPr>
        <w:t xml:space="preserve"> </w:t>
      </w:r>
      <w:r w:rsidRPr="006D1F45">
        <w:rPr>
          <w:rFonts w:ascii="Times New Roman" w:hAnsi="Times New Roman" w:cs="Times New Roman"/>
          <w:sz w:val="28"/>
          <w:szCs w:val="28"/>
        </w:rPr>
        <w:t>руководствуется условиями (обстоятельствами), влияющими на необходимый для достижения целей осуществления внутреннего финансового аудита объем деятельности субъекта внутреннего финансового аудита, в частности:</w:t>
      </w:r>
    </w:p>
    <w:p w14:paraId="34BF62DD" w14:textId="77777777" w:rsidR="00157DE9" w:rsidRPr="006D1F45" w:rsidRDefault="00157DE9" w:rsidP="00157DE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D1F45">
        <w:rPr>
          <w:rFonts w:ascii="Times New Roman" w:hAnsi="Times New Roman" w:cs="Times New Roman"/>
          <w:sz w:val="28"/>
          <w:szCs w:val="28"/>
        </w:rPr>
        <w:t>а) степень обеспеченности ресурсами, необходимыми для осуществления внутреннего финансового аудита;</w:t>
      </w:r>
    </w:p>
    <w:p w14:paraId="2D4083BD" w14:textId="77777777" w:rsidR="00157DE9" w:rsidRPr="006D1F45" w:rsidRDefault="00157DE9" w:rsidP="00157DE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F45">
        <w:rPr>
          <w:rFonts w:ascii="Times New Roman" w:hAnsi="Times New Roman" w:cs="Times New Roman"/>
          <w:sz w:val="28"/>
          <w:szCs w:val="28"/>
        </w:rPr>
        <w:t xml:space="preserve">б) возможность образования субъекта внутреннего финансового аудита в пределах установленной предельной численности и фонда оплаты труда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6D1F45">
        <w:rPr>
          <w:rFonts w:ascii="Times New Roman" w:hAnsi="Times New Roman" w:cs="Times New Roman"/>
          <w:sz w:val="28"/>
          <w:szCs w:val="28"/>
        </w:rPr>
        <w:t>;</w:t>
      </w:r>
    </w:p>
    <w:p w14:paraId="1F0AC021" w14:textId="77777777" w:rsidR="00157DE9" w:rsidRPr="006D1F45" w:rsidRDefault="00157DE9" w:rsidP="00157DE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F45">
        <w:rPr>
          <w:rFonts w:ascii="Times New Roman" w:hAnsi="Times New Roman" w:cs="Times New Roman"/>
          <w:sz w:val="28"/>
          <w:szCs w:val="28"/>
        </w:rPr>
        <w:t>в) возможность образования субъекта внутреннего финансового аудита на основе принципа функциональной независимости, в том числе возможность выявления угроз функциональной независимости субъекта внутреннего финансового аудита и принятия мер, направленных на минимизацию этих угроз;</w:t>
      </w:r>
    </w:p>
    <w:p w14:paraId="7A797CFD" w14:textId="77777777" w:rsidR="00157DE9" w:rsidRPr="006D1F45" w:rsidRDefault="00157DE9" w:rsidP="00157DE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F45">
        <w:rPr>
          <w:rFonts w:ascii="Times New Roman" w:hAnsi="Times New Roman" w:cs="Times New Roman"/>
          <w:sz w:val="28"/>
          <w:szCs w:val="28"/>
        </w:rPr>
        <w:t>г) информация о выявленных бюджетных рисках, в том числе об их значимости, во взаимосвязи с бюджетными процедурами и (или) операциями (действиями) по выполнению бюджетных процедур;</w:t>
      </w:r>
    </w:p>
    <w:p w14:paraId="21BCEF4C" w14:textId="77777777" w:rsidR="00157DE9" w:rsidRPr="006D1F45" w:rsidRDefault="00157DE9" w:rsidP="00157DE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F45">
        <w:rPr>
          <w:rFonts w:ascii="Times New Roman" w:hAnsi="Times New Roman" w:cs="Times New Roman"/>
          <w:sz w:val="28"/>
          <w:szCs w:val="28"/>
        </w:rPr>
        <w:t>д) однотипность операций (действий) по выполнению бюджетных процедур, в отношении которых бюджетные риски минимизированы (устранены), в том числе путем совершения контрольных действий, а степень влияния бюджетных рисков низкая и не может оказать воздействие на результаты выполнения этих бюджетных процедур;</w:t>
      </w:r>
    </w:p>
    <w:p w14:paraId="6834F3F9" w14:textId="77777777" w:rsidR="00157DE9" w:rsidRPr="006D1F45" w:rsidRDefault="00157DE9" w:rsidP="00157DE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F45">
        <w:rPr>
          <w:rFonts w:ascii="Times New Roman" w:hAnsi="Times New Roman" w:cs="Times New Roman"/>
          <w:sz w:val="28"/>
          <w:szCs w:val="28"/>
        </w:rPr>
        <w:t xml:space="preserve">е) информация, поступившая </w:t>
      </w:r>
      <w:r>
        <w:rPr>
          <w:rFonts w:ascii="Times New Roman" w:hAnsi="Times New Roman" w:cs="Times New Roman"/>
          <w:sz w:val="28"/>
          <w:szCs w:val="28"/>
        </w:rPr>
        <w:t>отделу образования</w:t>
      </w:r>
      <w:r w:rsidRPr="006D1F45">
        <w:rPr>
          <w:rFonts w:ascii="Times New Roman" w:hAnsi="Times New Roman" w:cs="Times New Roman"/>
          <w:sz w:val="28"/>
          <w:szCs w:val="28"/>
        </w:rPr>
        <w:t xml:space="preserve"> и указанная в актах, заключениях, представлениях и предписаниях органов муниципального финансового контроля, а также информация о типовых нарушениях и (или) не</w:t>
      </w:r>
      <w:r>
        <w:rPr>
          <w:rFonts w:ascii="Times New Roman" w:hAnsi="Times New Roman" w:cs="Times New Roman"/>
          <w:sz w:val="28"/>
          <w:szCs w:val="28"/>
        </w:rPr>
        <w:t xml:space="preserve">достатках, выявленных органами </w:t>
      </w:r>
      <w:r w:rsidRPr="006D1F45">
        <w:rPr>
          <w:rFonts w:ascii="Times New Roman" w:hAnsi="Times New Roman" w:cs="Times New Roman"/>
          <w:sz w:val="28"/>
          <w:szCs w:val="28"/>
        </w:rPr>
        <w:t>муниципального финансового контроля;</w:t>
      </w:r>
    </w:p>
    <w:p w14:paraId="52808E98" w14:textId="77777777" w:rsidR="00157DE9" w:rsidRPr="006D1F45" w:rsidRDefault="00157DE9" w:rsidP="00157DE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F45">
        <w:rPr>
          <w:rFonts w:ascii="Times New Roman" w:hAnsi="Times New Roman" w:cs="Times New Roman"/>
          <w:sz w:val="28"/>
          <w:szCs w:val="28"/>
        </w:rPr>
        <w:t xml:space="preserve">ж) результаты мониторинга качества финансового менеджмента, а также достижение </w:t>
      </w:r>
      <w:r>
        <w:rPr>
          <w:rFonts w:ascii="Times New Roman" w:hAnsi="Times New Roman" w:cs="Times New Roman"/>
          <w:sz w:val="28"/>
          <w:szCs w:val="28"/>
        </w:rPr>
        <w:t>отделом образования</w:t>
      </w:r>
      <w:r w:rsidRPr="006D1F45">
        <w:rPr>
          <w:rFonts w:ascii="Times New Roman" w:hAnsi="Times New Roman" w:cs="Times New Roman"/>
          <w:sz w:val="28"/>
          <w:szCs w:val="28"/>
        </w:rPr>
        <w:t xml:space="preserve"> целевых значений показателей качества финансового менеджмента, определяемых в соответствии с порядком проведения мониторинга качества финансового менеджмента, предусмотренным </w:t>
      </w:r>
      <w:hyperlink r:id="rId11" w:history="1">
        <w:r w:rsidRPr="006D1F45">
          <w:rPr>
            <w:rStyle w:val="a4"/>
            <w:rFonts w:ascii="Times New Roman" w:hAnsi="Times New Roman" w:cs="Times New Roman"/>
            <w:sz w:val="28"/>
            <w:szCs w:val="28"/>
          </w:rPr>
          <w:t>пунктом 6 статьи 160.2-1</w:t>
        </w:r>
      </w:hyperlink>
      <w:r w:rsidRPr="006D1F4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значения показателей качества финансового менеджмента);</w:t>
      </w:r>
    </w:p>
    <w:p w14:paraId="28EB2FB7" w14:textId="77777777" w:rsidR="00157DE9" w:rsidRPr="006D1F45" w:rsidRDefault="00157DE9" w:rsidP="00157DE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F45">
        <w:rPr>
          <w:rFonts w:ascii="Times New Roman" w:hAnsi="Times New Roman" w:cs="Times New Roman"/>
          <w:sz w:val="28"/>
          <w:szCs w:val="28"/>
        </w:rPr>
        <w:t xml:space="preserve">з) бюджетные полномочия, самостоятельно осуществляемые </w:t>
      </w:r>
      <w:r>
        <w:rPr>
          <w:rFonts w:ascii="Times New Roman" w:hAnsi="Times New Roman" w:cs="Times New Roman"/>
          <w:sz w:val="28"/>
          <w:szCs w:val="28"/>
        </w:rPr>
        <w:t>отделом робразования</w:t>
      </w:r>
      <w:r w:rsidRPr="006A462D">
        <w:rPr>
          <w:rFonts w:ascii="Times New Roman" w:hAnsi="Times New Roman" w:cs="Times New Roman"/>
          <w:sz w:val="28"/>
          <w:szCs w:val="28"/>
        </w:rPr>
        <w:t xml:space="preserve"> </w:t>
      </w:r>
      <w:r w:rsidRPr="006D1F4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2" w:history="1">
        <w:r w:rsidRPr="006D1F45">
          <w:rPr>
            <w:rStyle w:val="a4"/>
            <w:rFonts w:ascii="Times New Roman" w:hAnsi="Times New Roman" w:cs="Times New Roman"/>
            <w:sz w:val="28"/>
            <w:szCs w:val="28"/>
          </w:rPr>
          <w:t>статьями 158</w:t>
        </w:r>
      </w:hyperlink>
      <w:r w:rsidRPr="006D1F45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6D1F45">
          <w:rPr>
            <w:rStyle w:val="a4"/>
            <w:rFonts w:ascii="Times New Roman" w:hAnsi="Times New Roman" w:cs="Times New Roman"/>
            <w:sz w:val="28"/>
            <w:szCs w:val="28"/>
          </w:rPr>
          <w:t>160.1</w:t>
        </w:r>
      </w:hyperlink>
      <w:r w:rsidRPr="006D1F45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6D1F45">
          <w:rPr>
            <w:rStyle w:val="a4"/>
            <w:rFonts w:ascii="Times New Roman" w:hAnsi="Times New Roman" w:cs="Times New Roman"/>
            <w:sz w:val="28"/>
            <w:szCs w:val="28"/>
          </w:rPr>
          <w:t>160.2</w:t>
        </w:r>
      </w:hyperlink>
      <w:r w:rsidRPr="006D1F4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6D1F45">
          <w:rPr>
            <w:rStyle w:val="a4"/>
            <w:rFonts w:ascii="Times New Roman" w:hAnsi="Times New Roman" w:cs="Times New Roman"/>
            <w:sz w:val="28"/>
            <w:szCs w:val="28"/>
          </w:rPr>
          <w:t>162</w:t>
        </w:r>
      </w:hyperlink>
      <w:r w:rsidRPr="006D1F4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принятыми муниципальными правовыми актами, регулирующими бюджетные правоотношения;</w:t>
      </w:r>
    </w:p>
    <w:p w14:paraId="619258CB" w14:textId="77777777" w:rsidR="00157DE9" w:rsidRPr="006D1F45" w:rsidRDefault="00157DE9" w:rsidP="00157DE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6D1F45">
        <w:rPr>
          <w:rFonts w:ascii="Times New Roman" w:hAnsi="Times New Roman" w:cs="Times New Roman"/>
          <w:sz w:val="28"/>
          <w:szCs w:val="28"/>
        </w:rPr>
        <w:t xml:space="preserve">л) наличие подведомственных </w:t>
      </w:r>
      <w:r>
        <w:rPr>
          <w:rFonts w:ascii="Times New Roman" w:hAnsi="Times New Roman" w:cs="Times New Roman"/>
          <w:sz w:val="28"/>
          <w:szCs w:val="28"/>
        </w:rPr>
        <w:t xml:space="preserve">казенных </w:t>
      </w:r>
      <w:r w:rsidRPr="006D1F45">
        <w:rPr>
          <w:rFonts w:ascii="Times New Roman" w:hAnsi="Times New Roman" w:cs="Times New Roman"/>
          <w:sz w:val="28"/>
          <w:szCs w:val="28"/>
        </w:rPr>
        <w:t xml:space="preserve">бюджетных учреждений, в отношении которых осуществляются функции и полномочия учредителя, а также информация о бюджетных рисках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6A462D">
        <w:rPr>
          <w:rFonts w:ascii="Times New Roman" w:hAnsi="Times New Roman" w:cs="Times New Roman"/>
          <w:sz w:val="28"/>
          <w:szCs w:val="28"/>
        </w:rPr>
        <w:t xml:space="preserve"> </w:t>
      </w:r>
      <w:r w:rsidRPr="006D1F45">
        <w:rPr>
          <w:rFonts w:ascii="Times New Roman" w:hAnsi="Times New Roman" w:cs="Times New Roman"/>
          <w:sz w:val="28"/>
          <w:szCs w:val="28"/>
        </w:rPr>
        <w:t>во взаимосвязи с операциями (действиями), совершаемыми этими подведомственными учреждениями;</w:t>
      </w:r>
    </w:p>
    <w:p w14:paraId="4665515E" w14:textId="77777777" w:rsidR="00157DE9" w:rsidRPr="006D1F45" w:rsidRDefault="00157DE9" w:rsidP="00157DE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6D1F45">
        <w:rPr>
          <w:rFonts w:ascii="Times New Roman" w:hAnsi="Times New Roman" w:cs="Times New Roman"/>
          <w:sz w:val="28"/>
          <w:szCs w:val="28"/>
        </w:rPr>
        <w:t xml:space="preserve">м) использование средств межбюджетных субсидий, субвенций и иных межбюджетных трансфертов, получаемых из других бюджетов и (или) </w:t>
      </w:r>
      <w:r w:rsidRPr="006D1F45">
        <w:rPr>
          <w:rFonts w:ascii="Times New Roman" w:hAnsi="Times New Roman" w:cs="Times New Roman"/>
          <w:sz w:val="28"/>
          <w:szCs w:val="28"/>
        </w:rPr>
        <w:lastRenderedPageBreak/>
        <w:t>предоставляемых другим бюджетам бюджетной системы Российской Федерации и имеющих целевое назначение;</w:t>
      </w:r>
    </w:p>
    <w:p w14:paraId="37EF5306" w14:textId="77777777" w:rsidR="00157DE9" w:rsidRPr="006D1F45" w:rsidRDefault="00157DE9" w:rsidP="00157DE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6D1F45">
        <w:rPr>
          <w:rFonts w:ascii="Times New Roman" w:hAnsi="Times New Roman" w:cs="Times New Roman"/>
          <w:sz w:val="28"/>
          <w:szCs w:val="28"/>
        </w:rPr>
        <w:t xml:space="preserve">н) возможность привлечения к проведению аудиторских мероприятий должностных лиц (работников)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6D1F45">
        <w:rPr>
          <w:rFonts w:ascii="Times New Roman" w:hAnsi="Times New Roman" w:cs="Times New Roman"/>
          <w:sz w:val="28"/>
          <w:szCs w:val="28"/>
        </w:rPr>
        <w:t xml:space="preserve"> и (или) экспертов.</w:t>
      </w:r>
    </w:p>
    <w:p w14:paraId="7350D8C8" w14:textId="77777777" w:rsidR="00157DE9" w:rsidRPr="006D1F45" w:rsidRDefault="00157DE9" w:rsidP="00157DE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D1F45">
        <w:rPr>
          <w:rFonts w:ascii="Times New Roman" w:hAnsi="Times New Roman" w:cs="Times New Roman"/>
          <w:sz w:val="28"/>
          <w:szCs w:val="28"/>
        </w:rPr>
        <w:t>. Принятое решение об образовании субъекта 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 xml:space="preserve"> оформляется</w:t>
      </w:r>
      <w:r w:rsidRPr="006D1F45">
        <w:rPr>
          <w:rFonts w:ascii="Times New Roman" w:hAnsi="Times New Roman" w:cs="Times New Roman"/>
          <w:sz w:val="28"/>
          <w:szCs w:val="28"/>
        </w:rPr>
        <w:t xml:space="preserve"> приказом </w:t>
      </w:r>
      <w:r>
        <w:rPr>
          <w:rFonts w:ascii="Times New Roman" w:hAnsi="Times New Roman" w:cs="Times New Roman"/>
          <w:sz w:val="28"/>
          <w:szCs w:val="28"/>
        </w:rPr>
        <w:t>о наделении полномочиями</w:t>
      </w:r>
      <w:r w:rsidRPr="006D1F45">
        <w:rPr>
          <w:rFonts w:ascii="Times New Roman" w:hAnsi="Times New Roman" w:cs="Times New Roman"/>
          <w:sz w:val="28"/>
          <w:szCs w:val="28"/>
        </w:rPr>
        <w:t xml:space="preserve"> субъекта 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99550E" w14:textId="77777777" w:rsidR="00157DE9" w:rsidRPr="006D1F45" w:rsidRDefault="00157DE9" w:rsidP="00157DE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D1F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6D1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6A462D">
        <w:rPr>
          <w:rFonts w:ascii="Times New Roman" w:hAnsi="Times New Roman" w:cs="Times New Roman"/>
          <w:sz w:val="28"/>
          <w:szCs w:val="28"/>
        </w:rPr>
        <w:t xml:space="preserve"> </w:t>
      </w:r>
      <w:r w:rsidRPr="006D1F45">
        <w:rPr>
          <w:rFonts w:ascii="Times New Roman" w:hAnsi="Times New Roman" w:cs="Times New Roman"/>
          <w:sz w:val="28"/>
          <w:szCs w:val="28"/>
        </w:rPr>
        <w:t>единолично несет ответственность за организацию внутреннего финансового аудита.</w:t>
      </w:r>
    </w:p>
    <w:p w14:paraId="38610993" w14:textId="77777777" w:rsidR="00157DE9" w:rsidRPr="006D1F45" w:rsidRDefault="00157DE9" w:rsidP="00157DE9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14:paraId="7DB9203E" w14:textId="77777777" w:rsidR="00157DE9" w:rsidRPr="006D1F45" w:rsidRDefault="00157DE9" w:rsidP="00157DE9">
      <w:pPr>
        <w:pStyle w:val="a3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F45">
        <w:rPr>
          <w:rFonts w:ascii="Times New Roman" w:hAnsi="Times New Roman" w:cs="Times New Roman"/>
          <w:b/>
          <w:sz w:val="28"/>
          <w:szCs w:val="28"/>
        </w:rPr>
        <w:t>III. Порядок организации внутреннего финансового аудита</w:t>
      </w:r>
    </w:p>
    <w:p w14:paraId="4216F48B" w14:textId="77777777" w:rsidR="00157DE9" w:rsidRPr="006D1F45" w:rsidRDefault="00157DE9" w:rsidP="00157DE9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14:paraId="05B04274" w14:textId="77777777" w:rsidR="00157DE9" w:rsidRPr="00EB357E" w:rsidRDefault="00157DE9" w:rsidP="00157DE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B357E">
        <w:rPr>
          <w:rFonts w:ascii="Times New Roman" w:hAnsi="Times New Roman" w:cs="Times New Roman"/>
          <w:sz w:val="28"/>
          <w:szCs w:val="28"/>
        </w:rPr>
        <w:t xml:space="preserve">. В целях реализации решения об образовании субъекта внутреннего финансового аудита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6A462D">
        <w:rPr>
          <w:rFonts w:ascii="Times New Roman" w:hAnsi="Times New Roman" w:cs="Times New Roman"/>
          <w:sz w:val="28"/>
          <w:szCs w:val="28"/>
        </w:rPr>
        <w:t xml:space="preserve"> </w:t>
      </w:r>
      <w:r w:rsidRPr="00EB357E">
        <w:rPr>
          <w:rFonts w:ascii="Times New Roman" w:hAnsi="Times New Roman" w:cs="Times New Roman"/>
          <w:sz w:val="28"/>
          <w:szCs w:val="28"/>
        </w:rPr>
        <w:t xml:space="preserve">с учетом положений </w:t>
      </w:r>
      <w:hyperlink r:id="rId16" w:history="1">
        <w:r w:rsidRPr="00EB357E">
          <w:rPr>
            <w:rStyle w:val="a4"/>
            <w:rFonts w:ascii="Times New Roman" w:hAnsi="Times New Roman" w:cs="Times New Roman"/>
            <w:sz w:val="28"/>
            <w:szCs w:val="28"/>
          </w:rPr>
          <w:t>абзаца третьего пункта 5 статьи 160.2-1</w:t>
        </w:r>
      </w:hyperlink>
      <w:r w:rsidRPr="00EB357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издает внутренний акт, который содерж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357E">
        <w:rPr>
          <w:rFonts w:ascii="Times New Roman" w:hAnsi="Times New Roman" w:cs="Times New Roman"/>
          <w:sz w:val="28"/>
          <w:szCs w:val="28"/>
        </w:rPr>
        <w:t>т положения, определяющие особенности применения федеральных стандартов внутреннего финансового аудита при:</w:t>
      </w:r>
    </w:p>
    <w:p w14:paraId="55F21A55" w14:textId="77777777" w:rsidR="00157DE9" w:rsidRPr="00EB357E" w:rsidRDefault="00157DE9" w:rsidP="00157DE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EB357E">
        <w:rPr>
          <w:rFonts w:ascii="Times New Roman" w:hAnsi="Times New Roman" w:cs="Times New Roman"/>
          <w:sz w:val="28"/>
          <w:szCs w:val="28"/>
        </w:rPr>
        <w:t>а) составлении и утверждении плана проведения аудиторских мероприятий, внесении в него изменений, а также при подготовке и принятии решений о проведении внеплановых аудиторских мероприятий;</w:t>
      </w:r>
    </w:p>
    <w:p w14:paraId="43E8FF94" w14:textId="77777777" w:rsidR="00157DE9" w:rsidRPr="00EB357E" w:rsidRDefault="00157DE9" w:rsidP="00157DE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EB357E">
        <w:rPr>
          <w:rFonts w:ascii="Times New Roman" w:hAnsi="Times New Roman" w:cs="Times New Roman"/>
          <w:sz w:val="28"/>
          <w:szCs w:val="28"/>
        </w:rPr>
        <w:t>б) формировании и утверждении программы аудиторского мероприятия, внесении в нее изменений;</w:t>
      </w:r>
    </w:p>
    <w:p w14:paraId="5CA19C4B" w14:textId="77777777" w:rsidR="00157DE9" w:rsidRPr="00EB357E" w:rsidRDefault="00157DE9" w:rsidP="00157DE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EB357E">
        <w:rPr>
          <w:rFonts w:ascii="Times New Roman" w:hAnsi="Times New Roman" w:cs="Times New Roman"/>
          <w:sz w:val="28"/>
          <w:szCs w:val="28"/>
        </w:rPr>
        <w:t xml:space="preserve">в) привлечении к проведению аудиторского мероприятия должностных лиц (работников)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6A462D">
        <w:rPr>
          <w:rFonts w:ascii="Times New Roman" w:hAnsi="Times New Roman" w:cs="Times New Roman"/>
          <w:sz w:val="28"/>
          <w:szCs w:val="28"/>
        </w:rPr>
        <w:t xml:space="preserve"> </w:t>
      </w:r>
      <w:r w:rsidRPr="00EB357E">
        <w:rPr>
          <w:rFonts w:ascii="Times New Roman" w:hAnsi="Times New Roman" w:cs="Times New Roman"/>
          <w:sz w:val="28"/>
          <w:szCs w:val="28"/>
        </w:rPr>
        <w:t>и (или) экспертов;</w:t>
      </w:r>
    </w:p>
    <w:p w14:paraId="3EF5C6AF" w14:textId="77777777" w:rsidR="00157DE9" w:rsidRPr="00EB357E" w:rsidRDefault="00157DE9" w:rsidP="00157DE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EB357E">
        <w:rPr>
          <w:rFonts w:ascii="Times New Roman" w:hAnsi="Times New Roman" w:cs="Times New Roman"/>
          <w:sz w:val="28"/>
          <w:szCs w:val="28"/>
        </w:rPr>
        <w:t xml:space="preserve">г) проведении аудиторских мероприятий, в том числе при формировании, хранении и контроле полноты рабочей документации аудиторского мероприятия, обеспечении доступа должностных лиц (работников) субъекта внутреннего финансового аудита и привлеченных к проведению аудиторского мероприятия должностных лиц (работников)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6A462D">
        <w:rPr>
          <w:rFonts w:ascii="Times New Roman" w:hAnsi="Times New Roman" w:cs="Times New Roman"/>
          <w:sz w:val="28"/>
          <w:szCs w:val="28"/>
        </w:rPr>
        <w:t xml:space="preserve"> </w:t>
      </w:r>
      <w:r w:rsidRPr="00EB357E">
        <w:rPr>
          <w:rFonts w:ascii="Times New Roman" w:hAnsi="Times New Roman" w:cs="Times New Roman"/>
          <w:sz w:val="28"/>
          <w:szCs w:val="28"/>
        </w:rPr>
        <w:t>и (или) экспертов к рабочей документации аудиторского мероприятия, а также при определении оснований и сроков приостановления и (или) продления аудиторских мероприятий;</w:t>
      </w:r>
    </w:p>
    <w:p w14:paraId="75D3EE74" w14:textId="77777777" w:rsidR="00157DE9" w:rsidRPr="00EB357E" w:rsidRDefault="00157DE9" w:rsidP="00157DE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EB357E">
        <w:rPr>
          <w:rFonts w:ascii="Times New Roman" w:hAnsi="Times New Roman" w:cs="Times New Roman"/>
          <w:sz w:val="28"/>
          <w:szCs w:val="28"/>
        </w:rPr>
        <w:t>д) составлении и представлении заключений, представлении и рассмотрении письменных возражений и предложений по результатам проведенного аудиторского мероприятия, а также при представлении годовой отчетности о результатах деятельности субъекта внутреннего финансового аудита;</w:t>
      </w:r>
    </w:p>
    <w:p w14:paraId="5E6FD1E6" w14:textId="77777777" w:rsidR="00157DE9" w:rsidRPr="00EB357E" w:rsidRDefault="00157DE9" w:rsidP="00157DE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EB357E">
        <w:rPr>
          <w:rFonts w:ascii="Times New Roman" w:hAnsi="Times New Roman" w:cs="Times New Roman"/>
          <w:sz w:val="28"/>
          <w:szCs w:val="28"/>
        </w:rPr>
        <w:t>е) информировании субъектов бюджетных процедур в отношении программ аудиторских мероприятий, проектов заключений и (или) заключений;</w:t>
      </w:r>
    </w:p>
    <w:p w14:paraId="02D444D7" w14:textId="77777777" w:rsidR="00157DE9" w:rsidRPr="00EB357E" w:rsidRDefault="00157DE9" w:rsidP="00157DE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EB357E">
        <w:rPr>
          <w:rFonts w:ascii="Times New Roman" w:hAnsi="Times New Roman" w:cs="Times New Roman"/>
          <w:sz w:val="28"/>
          <w:szCs w:val="28"/>
        </w:rPr>
        <w:lastRenderedPageBreak/>
        <w:t>ж) оценке бюджетных рисков, формировании и ведении (актуализации) реестра бюджетных рисков, в том числе в части участия субъектов бюджетных процедур в формировании и ведении реестра бюджетных рисков;</w:t>
      </w:r>
    </w:p>
    <w:p w14:paraId="2461AF3E" w14:textId="77777777" w:rsidR="00157DE9" w:rsidRPr="00EB357E" w:rsidRDefault="00157DE9" w:rsidP="00157DE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EB357E">
        <w:rPr>
          <w:rFonts w:ascii="Times New Roman" w:hAnsi="Times New Roman" w:cs="Times New Roman"/>
          <w:sz w:val="28"/>
          <w:szCs w:val="28"/>
        </w:rPr>
        <w:t>з) проведении мониторинга реализации субъектами бюджетных процедур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процедуры;</w:t>
      </w:r>
    </w:p>
    <w:p w14:paraId="528CADC6" w14:textId="77777777" w:rsidR="00157DE9" w:rsidRPr="00EB357E" w:rsidRDefault="00157DE9" w:rsidP="00157DE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Pr="00EB357E">
        <w:rPr>
          <w:rFonts w:ascii="Times New Roman" w:hAnsi="Times New Roman" w:cs="Times New Roman"/>
          <w:sz w:val="28"/>
          <w:szCs w:val="28"/>
        </w:rPr>
        <w:t>нутренние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57E">
        <w:rPr>
          <w:rFonts w:ascii="Times New Roman" w:hAnsi="Times New Roman" w:cs="Times New Roman"/>
          <w:sz w:val="28"/>
          <w:szCs w:val="28"/>
        </w:rPr>
        <w:t xml:space="preserve">акты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6A462D">
        <w:rPr>
          <w:rFonts w:ascii="Times New Roman" w:hAnsi="Times New Roman" w:cs="Times New Roman"/>
          <w:sz w:val="28"/>
          <w:szCs w:val="28"/>
        </w:rPr>
        <w:t xml:space="preserve"> </w:t>
      </w:r>
      <w:r w:rsidRPr="00EB357E">
        <w:rPr>
          <w:rFonts w:ascii="Times New Roman" w:hAnsi="Times New Roman" w:cs="Times New Roman"/>
          <w:sz w:val="28"/>
          <w:szCs w:val="28"/>
        </w:rPr>
        <w:t>могут содержать иные положения, необходимые для обеспечения осуществления внутреннего финансового аудита с соблюдением федеральных стандартов внутреннего финансового аудита.</w:t>
      </w:r>
    </w:p>
    <w:p w14:paraId="4378C8DE" w14:textId="7B9E28F3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95F061" w14:textId="7C33AE0C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A90974" w14:textId="20DC942A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2CCDBF" w14:textId="56DE04F5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710C6A" w14:textId="71F5F713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14996E" w14:textId="254EB873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C03FA9" w14:textId="28748988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CCEB1E" w14:textId="77777777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38C6F8" w14:textId="7B360F14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ED5D30" w14:textId="241CDC12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336C05" w14:textId="09C3A841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1A6E14" w14:textId="3AFDC308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2FE954" w14:textId="2D170E63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8FC1C1" w14:textId="2E8E6D4F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042C6E" w14:textId="2029470D" w:rsidR="00B33B20" w:rsidRDefault="00B33B20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9779B3" w14:textId="5024C485" w:rsidR="00B33B20" w:rsidRDefault="00B33B20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940779" w14:textId="22EF68AD" w:rsidR="00B33B20" w:rsidRDefault="00B33B20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8F85C5" w14:textId="7E0BB6FF" w:rsidR="00B33B20" w:rsidRDefault="00B33B20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784C13" w14:textId="7C0B3D0E" w:rsidR="00B33B20" w:rsidRDefault="00B33B20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323F37" w14:textId="77777777" w:rsidR="00B33B20" w:rsidRDefault="00B33B20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979B85" w14:textId="32361DC0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201FE5" w14:textId="77777777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8FB514" w14:textId="77777777" w:rsidR="00157DE9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487DCA" w14:textId="77777777" w:rsidR="00157DE9" w:rsidRPr="00B33B20" w:rsidRDefault="00157DE9" w:rsidP="00157DE9">
      <w:pPr>
        <w:ind w:left="5387" w:right="87"/>
        <w:rPr>
          <w:rFonts w:ascii="Times New Roman" w:hAnsi="Times New Roman" w:cs="Times New Roman"/>
          <w:w w:val="105"/>
          <w:sz w:val="24"/>
          <w:szCs w:val="24"/>
        </w:rPr>
      </w:pPr>
      <w:bookmarkStart w:id="3" w:name="2"/>
      <w:bookmarkEnd w:id="3"/>
      <w:r w:rsidRPr="00B33B20">
        <w:rPr>
          <w:rFonts w:ascii="Times New Roman" w:hAnsi="Times New Roman" w:cs="Times New Roman"/>
          <w:w w:val="105"/>
          <w:sz w:val="24"/>
          <w:szCs w:val="24"/>
        </w:rPr>
        <w:t>УТВЕРЖДЕНО</w:t>
      </w:r>
    </w:p>
    <w:p w14:paraId="250E6010" w14:textId="77777777" w:rsidR="00157DE9" w:rsidRPr="00B33B20" w:rsidRDefault="00157DE9" w:rsidP="00157DE9">
      <w:pPr>
        <w:ind w:left="5387" w:right="2"/>
        <w:rPr>
          <w:rFonts w:ascii="Times New Roman" w:hAnsi="Times New Roman" w:cs="Times New Roman"/>
          <w:w w:val="105"/>
          <w:sz w:val="24"/>
          <w:szCs w:val="24"/>
        </w:rPr>
      </w:pPr>
      <w:r w:rsidRPr="00B33B20">
        <w:rPr>
          <w:rFonts w:ascii="Times New Roman" w:hAnsi="Times New Roman" w:cs="Times New Roman"/>
          <w:w w:val="105"/>
          <w:sz w:val="24"/>
          <w:szCs w:val="24"/>
        </w:rPr>
        <w:t>приказом по отделу образования</w:t>
      </w:r>
    </w:p>
    <w:p w14:paraId="338809B3" w14:textId="77777777" w:rsidR="00157DE9" w:rsidRPr="00B33B20" w:rsidRDefault="00157DE9" w:rsidP="00157DE9">
      <w:pPr>
        <w:ind w:left="5387" w:right="2"/>
        <w:rPr>
          <w:rFonts w:ascii="Times New Roman" w:hAnsi="Times New Roman" w:cs="Times New Roman"/>
          <w:w w:val="105"/>
          <w:sz w:val="24"/>
          <w:szCs w:val="24"/>
        </w:rPr>
      </w:pPr>
      <w:r w:rsidRPr="00B33B20">
        <w:rPr>
          <w:rFonts w:ascii="Times New Roman" w:hAnsi="Times New Roman" w:cs="Times New Roman"/>
          <w:w w:val="105"/>
          <w:sz w:val="24"/>
          <w:szCs w:val="24"/>
        </w:rPr>
        <w:t>администрации Грязинского муниципального района</w:t>
      </w:r>
    </w:p>
    <w:p w14:paraId="04E8E13C" w14:textId="77777777" w:rsidR="00157DE9" w:rsidRPr="00B33B20" w:rsidRDefault="00157DE9" w:rsidP="00157DE9">
      <w:pPr>
        <w:ind w:left="5387" w:right="2"/>
        <w:rPr>
          <w:rFonts w:ascii="Times New Roman" w:hAnsi="Times New Roman" w:cs="Times New Roman"/>
          <w:w w:val="105"/>
          <w:sz w:val="24"/>
          <w:szCs w:val="24"/>
        </w:rPr>
      </w:pPr>
      <w:r w:rsidRPr="00B33B20">
        <w:rPr>
          <w:rFonts w:ascii="Times New Roman" w:hAnsi="Times New Roman" w:cs="Times New Roman"/>
          <w:w w:val="105"/>
          <w:sz w:val="24"/>
          <w:szCs w:val="24"/>
        </w:rPr>
        <w:t>от   01 апреля 2020 г. №217</w:t>
      </w:r>
    </w:p>
    <w:p w14:paraId="75158007" w14:textId="77777777" w:rsidR="00157DE9" w:rsidRDefault="00157DE9" w:rsidP="00157DE9">
      <w:pPr>
        <w:ind w:left="5387" w:right="2"/>
        <w:rPr>
          <w:w w:val="105"/>
          <w:sz w:val="24"/>
          <w:szCs w:val="24"/>
        </w:rPr>
      </w:pPr>
    </w:p>
    <w:p w14:paraId="54DD8673" w14:textId="77777777" w:rsidR="00157DE9" w:rsidRDefault="00157DE9" w:rsidP="00157DE9">
      <w:pPr>
        <w:ind w:left="5387" w:right="2"/>
        <w:rPr>
          <w:w w:val="105"/>
          <w:sz w:val="28"/>
          <w:szCs w:val="28"/>
        </w:rPr>
      </w:pPr>
    </w:p>
    <w:p w14:paraId="517BD7FF" w14:textId="77777777" w:rsidR="00157DE9" w:rsidRPr="00B33B20" w:rsidRDefault="00157DE9" w:rsidP="00157DE9">
      <w:pPr>
        <w:ind w:right="8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w w:val="105"/>
          <w:sz w:val="28"/>
          <w:szCs w:val="28"/>
        </w:rPr>
        <w:t>ПОРЯДОК</w:t>
      </w:r>
    </w:p>
    <w:p w14:paraId="171A32E5" w14:textId="77777777" w:rsidR="00157DE9" w:rsidRPr="00B33B20" w:rsidRDefault="00157DE9" w:rsidP="00157DE9">
      <w:pPr>
        <w:ind w:right="8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осуществления отделом образования администрации Грязинского муниципального района внутреннего финансового аудита</w:t>
      </w:r>
    </w:p>
    <w:p w14:paraId="631F4C30" w14:textId="77777777" w:rsidR="00157DE9" w:rsidRPr="00B33B20" w:rsidRDefault="00157DE9" w:rsidP="00157DE9">
      <w:pPr>
        <w:pStyle w:val="a5"/>
        <w:ind w:right="87" w:firstLine="567"/>
        <w:rPr>
          <w:sz w:val="28"/>
          <w:szCs w:val="28"/>
        </w:rPr>
      </w:pPr>
    </w:p>
    <w:p w14:paraId="42BAB4D7" w14:textId="77777777" w:rsidR="00157DE9" w:rsidRPr="00B33B20" w:rsidRDefault="00157DE9" w:rsidP="00157DE9">
      <w:pPr>
        <w:pStyle w:val="a5"/>
        <w:ind w:right="87" w:firstLine="567"/>
        <w:jc w:val="center"/>
        <w:rPr>
          <w:sz w:val="28"/>
          <w:szCs w:val="28"/>
        </w:rPr>
      </w:pPr>
      <w:r w:rsidRPr="00B33B20">
        <w:rPr>
          <w:sz w:val="28"/>
          <w:szCs w:val="28"/>
        </w:rPr>
        <w:t>І. Общие положения</w:t>
      </w:r>
    </w:p>
    <w:p w14:paraId="0FB8690F" w14:textId="77777777" w:rsidR="00157DE9" w:rsidRPr="00B33B20" w:rsidRDefault="00157DE9" w:rsidP="00157DE9">
      <w:pPr>
        <w:pStyle w:val="a5"/>
        <w:ind w:right="87" w:firstLine="567"/>
        <w:rPr>
          <w:sz w:val="28"/>
          <w:szCs w:val="28"/>
        </w:rPr>
      </w:pPr>
    </w:p>
    <w:p w14:paraId="30A32CD5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tabs>
          <w:tab w:val="left" w:pos="1104"/>
          <w:tab w:val="left" w:pos="5245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со статьей 160.2-1 Бюджетного кодекса Российской Федерации, приказами Министерства финансов Российской Федерации от 21.11.2019 №195н «Об утверждении 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аудита», от 21.11.2019  № 196н «Об утверждении федерального стандарта внутреннего финансового аудита «Определения, принципы и задачи внутреннего финансового аудита», от 18.12.2019 № 237н «Об утверждении федерального  стандарта внутреннего финансового аудита «Основания и порядок  организации,  случаи  и  порядок передачи полномочий по осуществлению внутреннего финансового аудита» и определяет организацию и осуществление отделом образования администрации Грязинского муниципального района (далее – Управление) внутреннего финансового аудита.</w:t>
      </w:r>
    </w:p>
    <w:p w14:paraId="7EFBACAF" w14:textId="77777777" w:rsidR="00157DE9" w:rsidRPr="00B33B20" w:rsidRDefault="00157DE9" w:rsidP="00157DE9">
      <w:pPr>
        <w:pStyle w:val="a3"/>
        <w:tabs>
          <w:tab w:val="left" w:pos="1104"/>
          <w:tab w:val="left" w:pos="524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lastRenderedPageBreak/>
        <w:t>Настоящий Порядок содержит нормы, касающиеся принятия и исполнения полномочий по осуществлению внутреннего финансового аудита.</w:t>
      </w:r>
    </w:p>
    <w:p w14:paraId="181CB674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tabs>
          <w:tab w:val="left" w:pos="1104"/>
          <w:tab w:val="left" w:pos="5245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Внутренний финансовый аудит в отделе является деятельностью по формированию и предоставлению начальнику отдела образования администрации Грязинского муниципального района (далее —начальник):</w:t>
      </w:r>
    </w:p>
    <w:p w14:paraId="209043CE" w14:textId="77777777" w:rsidR="00157DE9" w:rsidRPr="00B33B20" w:rsidRDefault="00157DE9" w:rsidP="00157DE9">
      <w:pPr>
        <w:pStyle w:val="a3"/>
        <w:tabs>
          <w:tab w:val="left" w:pos="1104"/>
          <w:tab w:val="left" w:pos="524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информации о результатах оценки исполнения бюджетных полномочий отдела, в том числе заключения о достоверности бюджетной отчетности;</w:t>
      </w:r>
    </w:p>
    <w:p w14:paraId="5985EA22" w14:textId="77777777" w:rsidR="00157DE9" w:rsidRPr="00B33B20" w:rsidRDefault="00157DE9" w:rsidP="00157DE9">
      <w:pPr>
        <w:tabs>
          <w:tab w:val="left" w:pos="52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3"/>
      <w:bookmarkEnd w:id="4"/>
      <w:r w:rsidRPr="00B33B20">
        <w:rPr>
          <w:rFonts w:ascii="Times New Roman" w:hAnsi="Times New Roman" w:cs="Times New Roman"/>
          <w:sz w:val="28"/>
          <w:szCs w:val="28"/>
        </w:rPr>
        <w:t>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</w:p>
    <w:p w14:paraId="01741251" w14:textId="77777777" w:rsidR="00157DE9" w:rsidRPr="00B33B20" w:rsidRDefault="00157DE9" w:rsidP="00157DE9">
      <w:pPr>
        <w:pStyle w:val="a5"/>
        <w:tabs>
          <w:tab w:val="left" w:pos="5245"/>
        </w:tabs>
        <w:ind w:firstLine="567"/>
        <w:jc w:val="both"/>
        <w:rPr>
          <w:sz w:val="28"/>
          <w:szCs w:val="28"/>
        </w:rPr>
      </w:pPr>
      <w:r w:rsidRPr="00B33B20">
        <w:rPr>
          <w:sz w:val="28"/>
          <w:szCs w:val="28"/>
        </w:rPr>
        <w:t>заключения о результатах исполнения решений, направленных на повышение качества финансового менеджмента.</w:t>
      </w:r>
    </w:p>
    <w:p w14:paraId="5CEF597B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tabs>
          <w:tab w:val="left" w:pos="1221"/>
          <w:tab w:val="left" w:pos="5245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Внутренний финансовый аудит осуществляется субъектом аудита в целях: </w:t>
      </w:r>
    </w:p>
    <w:p w14:paraId="6548BC64" w14:textId="77777777" w:rsidR="00157DE9" w:rsidRPr="00B33B20" w:rsidRDefault="00157DE9" w:rsidP="00157DE9">
      <w:pPr>
        <w:pStyle w:val="a3"/>
        <w:tabs>
          <w:tab w:val="left" w:pos="1221"/>
          <w:tab w:val="left" w:pos="524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оценки надежности внутреннего процесса управления,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</w:t>
      </w:r>
      <w:r w:rsidRPr="00B33B20">
        <w:rPr>
          <w:rFonts w:ascii="Times New Roman" w:hAnsi="Times New Roman" w:cs="Times New Roman"/>
          <w:color w:val="131313"/>
          <w:sz w:val="28"/>
          <w:szCs w:val="28"/>
        </w:rPr>
        <w:t xml:space="preserve">- </w:t>
      </w:r>
      <w:r w:rsidRPr="00B33B20">
        <w:rPr>
          <w:rFonts w:ascii="Times New Roman" w:hAnsi="Times New Roman" w:cs="Times New Roman"/>
          <w:sz w:val="28"/>
          <w:szCs w:val="28"/>
        </w:rPr>
        <w:t xml:space="preserve">внутренний финансовый контроль), и подготовки предложений </w:t>
      </w:r>
      <w:r w:rsidRPr="00B33B20">
        <w:rPr>
          <w:rFonts w:ascii="Times New Roman" w:hAnsi="Times New Roman" w:cs="Times New Roman"/>
          <w:color w:val="0C0C0C"/>
          <w:sz w:val="28"/>
          <w:szCs w:val="28"/>
        </w:rPr>
        <w:t xml:space="preserve">об </w:t>
      </w:r>
      <w:r w:rsidRPr="00B33B20">
        <w:rPr>
          <w:rFonts w:ascii="Times New Roman" w:hAnsi="Times New Roman" w:cs="Times New Roman"/>
          <w:sz w:val="28"/>
          <w:szCs w:val="28"/>
        </w:rPr>
        <w:t>организации внутреннего финансового контроля;</w:t>
      </w:r>
    </w:p>
    <w:p w14:paraId="32704589" w14:textId="77777777" w:rsidR="00157DE9" w:rsidRPr="00B33B20" w:rsidRDefault="00157DE9" w:rsidP="00157DE9">
      <w:pPr>
        <w:tabs>
          <w:tab w:val="left" w:pos="52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Федерации;</w:t>
      </w:r>
    </w:p>
    <w:p w14:paraId="18286041" w14:textId="77777777" w:rsidR="00157DE9" w:rsidRPr="00B33B20" w:rsidRDefault="00157DE9" w:rsidP="00157DE9">
      <w:pPr>
        <w:pStyle w:val="a5"/>
        <w:tabs>
          <w:tab w:val="left" w:pos="5245"/>
        </w:tabs>
        <w:ind w:firstLine="567"/>
        <w:jc w:val="both"/>
        <w:rPr>
          <w:sz w:val="28"/>
          <w:szCs w:val="28"/>
        </w:rPr>
      </w:pPr>
      <w:r w:rsidRPr="00B33B20">
        <w:rPr>
          <w:sz w:val="28"/>
          <w:szCs w:val="28"/>
        </w:rPr>
        <w:t>повышения качества финансового менеджмента.</w:t>
      </w:r>
    </w:p>
    <w:p w14:paraId="60015C07" w14:textId="77777777" w:rsidR="00157DE9" w:rsidRPr="00B33B20" w:rsidRDefault="00157DE9" w:rsidP="00157DE9">
      <w:pPr>
        <w:pStyle w:val="a5"/>
        <w:tabs>
          <w:tab w:val="left" w:pos="5245"/>
        </w:tabs>
        <w:ind w:right="2" w:firstLine="567"/>
        <w:rPr>
          <w:sz w:val="28"/>
          <w:szCs w:val="28"/>
        </w:rPr>
      </w:pPr>
    </w:p>
    <w:p w14:paraId="2F345E26" w14:textId="77777777" w:rsidR="00157DE9" w:rsidRPr="00B33B20" w:rsidRDefault="00157DE9" w:rsidP="00157DE9">
      <w:pPr>
        <w:tabs>
          <w:tab w:val="left" w:pos="5245"/>
        </w:tabs>
        <w:ind w:right="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33B20">
        <w:rPr>
          <w:rFonts w:ascii="Times New Roman" w:hAnsi="Times New Roman" w:cs="Times New Roman"/>
          <w:sz w:val="28"/>
          <w:szCs w:val="28"/>
        </w:rPr>
        <w:t>. Организация внутреннего финансового аудита</w:t>
      </w:r>
    </w:p>
    <w:p w14:paraId="070C96F9" w14:textId="77777777" w:rsidR="00157DE9" w:rsidRPr="00B33B20" w:rsidRDefault="00157DE9" w:rsidP="00157DE9">
      <w:pPr>
        <w:tabs>
          <w:tab w:val="left" w:pos="5245"/>
        </w:tabs>
        <w:ind w:right="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90886A8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tabs>
          <w:tab w:val="left" w:pos="1210"/>
          <w:tab w:val="left" w:pos="5245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Объектами внутреннего финансового аудита являются бюджетные процедуры и (или) составляющие данные процедуры операции (действия) по выполнению бюджетной процедуры (далее </w:t>
      </w:r>
      <w:r w:rsidRPr="00B33B20">
        <w:rPr>
          <w:rFonts w:ascii="Times New Roman" w:hAnsi="Times New Roman" w:cs="Times New Roman"/>
          <w:color w:val="4B4B4B"/>
          <w:sz w:val="28"/>
          <w:szCs w:val="28"/>
        </w:rPr>
        <w:t xml:space="preserve">— </w:t>
      </w:r>
      <w:r w:rsidRPr="00B33B20">
        <w:rPr>
          <w:rFonts w:ascii="Times New Roman" w:hAnsi="Times New Roman" w:cs="Times New Roman"/>
          <w:sz w:val="28"/>
          <w:szCs w:val="28"/>
        </w:rPr>
        <w:t>объекты аудита), выполняемые руководителями и должностными лицами (работниками) отдела.</w:t>
      </w:r>
    </w:p>
    <w:p w14:paraId="2722975A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tabs>
          <w:tab w:val="left" w:pos="1210"/>
          <w:tab w:val="left" w:pos="5245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Ответственность за организацию внутреннего финансового аудита в отделе несет начальник.</w:t>
      </w:r>
    </w:p>
    <w:p w14:paraId="751513A3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tabs>
          <w:tab w:val="left" w:pos="1209"/>
          <w:tab w:val="left" w:pos="5245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Начальника, наделенным полномочием по осуществлению внутреннего финансового аудита, является заместитель начальника отдела образования (далее </w:t>
      </w:r>
      <w:r w:rsidRPr="00B33B20">
        <w:rPr>
          <w:rFonts w:ascii="Times New Roman" w:hAnsi="Times New Roman" w:cs="Times New Roman"/>
          <w:color w:val="111111"/>
          <w:sz w:val="28"/>
          <w:szCs w:val="28"/>
        </w:rPr>
        <w:t xml:space="preserve">— </w:t>
      </w:r>
      <w:r w:rsidRPr="00B33B20">
        <w:rPr>
          <w:rFonts w:ascii="Times New Roman" w:hAnsi="Times New Roman" w:cs="Times New Roman"/>
          <w:sz w:val="28"/>
          <w:szCs w:val="28"/>
        </w:rPr>
        <w:t>субъект аудита).</w:t>
      </w:r>
    </w:p>
    <w:p w14:paraId="449F3A0B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tabs>
          <w:tab w:val="left" w:pos="1209"/>
          <w:tab w:val="left" w:pos="5245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Деятельность субъекта аудита основывается на следующих принципах:</w:t>
      </w:r>
    </w:p>
    <w:p w14:paraId="2B828C24" w14:textId="77777777" w:rsidR="00157DE9" w:rsidRPr="00B33B20" w:rsidRDefault="00157DE9" w:rsidP="00157DE9">
      <w:pPr>
        <w:tabs>
          <w:tab w:val="left" w:pos="52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lastRenderedPageBreak/>
        <w:t>принцип законности, выражающийся в строгом и полном соблюдении законодательства Российской Федерации, а также правовых актов, регулирующих организацию и осуществление внутреннего финансового аудита;</w:t>
      </w:r>
    </w:p>
    <w:p w14:paraId="4A471A3E" w14:textId="77777777" w:rsidR="00157DE9" w:rsidRPr="00B33B20" w:rsidRDefault="00157DE9" w:rsidP="00157DE9">
      <w:pPr>
        <w:tabs>
          <w:tab w:val="left" w:pos="52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принцип функциональной независимости, означающий отсутствие условий, которые создают угрозу способности субъекта аудита беспристрастно и объективно выполнять свои обязанности;</w:t>
      </w:r>
    </w:p>
    <w:p w14:paraId="24C69C35" w14:textId="77777777" w:rsidR="00157DE9" w:rsidRPr="00B33B20" w:rsidRDefault="00157DE9" w:rsidP="00157DE9">
      <w:pPr>
        <w:tabs>
          <w:tab w:val="left" w:pos="52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4"/>
      <w:bookmarkEnd w:id="5"/>
      <w:r w:rsidRPr="00B33B20">
        <w:rPr>
          <w:rFonts w:ascii="Times New Roman" w:hAnsi="Times New Roman" w:cs="Times New Roman"/>
          <w:sz w:val="28"/>
          <w:szCs w:val="28"/>
        </w:rPr>
        <w:t>принцип объективности, выражающийся в беспристрастности, в том числе в недопущении конфликта интересов любого рода, при планировании и проведении аудиторских мероприятий, а также при формировании заключений о результатах аудиторских мероприятий и годового отчета об осуществлении внутреннего финансового аудита;</w:t>
      </w:r>
    </w:p>
    <w:p w14:paraId="7263755E" w14:textId="77777777" w:rsidR="00157DE9" w:rsidRPr="00B33B20" w:rsidRDefault="00157DE9" w:rsidP="00157DE9">
      <w:pPr>
        <w:tabs>
          <w:tab w:val="left" w:pos="52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принцип компетентности, выражающийся </w:t>
      </w:r>
      <w:r w:rsidRPr="00B33B20">
        <w:rPr>
          <w:rFonts w:ascii="Times New Roman" w:hAnsi="Times New Roman" w:cs="Times New Roman"/>
          <w:color w:val="131313"/>
          <w:sz w:val="28"/>
          <w:szCs w:val="28"/>
        </w:rPr>
        <w:t xml:space="preserve">в </w:t>
      </w:r>
      <w:r w:rsidRPr="00B33B20">
        <w:rPr>
          <w:rFonts w:ascii="Times New Roman" w:hAnsi="Times New Roman" w:cs="Times New Roman"/>
          <w:sz w:val="28"/>
          <w:szCs w:val="28"/>
        </w:rPr>
        <w:t>применении субъектом аудита совокупности профессиональных знаний, навыков и других компетенций, позволяющих осуществлять внутренний финансовый аудит;</w:t>
      </w:r>
    </w:p>
    <w:p w14:paraId="6C9A885D" w14:textId="77777777" w:rsidR="00157DE9" w:rsidRPr="00B33B20" w:rsidRDefault="00157DE9" w:rsidP="00157DE9">
      <w:pPr>
        <w:tabs>
          <w:tab w:val="left" w:pos="52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принцип профессионального скептицизма, подразумевающий критическую оценку обоснованности, надёжности </w:t>
      </w:r>
      <w:r w:rsidRPr="00B33B20">
        <w:rPr>
          <w:rFonts w:ascii="Times New Roman" w:hAnsi="Times New Roman" w:cs="Times New Roman"/>
          <w:color w:val="0E0E0E"/>
          <w:sz w:val="28"/>
          <w:szCs w:val="28"/>
        </w:rPr>
        <w:t xml:space="preserve">и </w:t>
      </w:r>
      <w:r w:rsidRPr="00B33B20">
        <w:rPr>
          <w:rFonts w:ascii="Times New Roman" w:hAnsi="Times New Roman" w:cs="Times New Roman"/>
          <w:sz w:val="28"/>
          <w:szCs w:val="28"/>
        </w:rPr>
        <w:t>достаточности полученных аудиторских доказательств и направленный на минимизацию возможность упустить из виду подозрительные обстоятельства, сделать неоправданные обобщения при подготовке выводов, использовать ошибочные допущения при определении характера, временных рамок и объема аудиторских процедур, а также при оценке их результатов;</w:t>
      </w:r>
    </w:p>
    <w:p w14:paraId="7F6E434E" w14:textId="77777777" w:rsidR="00157DE9" w:rsidRPr="00B33B20" w:rsidRDefault="00157DE9" w:rsidP="00157DE9">
      <w:pPr>
        <w:tabs>
          <w:tab w:val="left" w:pos="52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принцип системности, заключающийся в том, что при планировании и проведении аудиторских мероприятий бюджетные и коррупционные риски периодически анализируются </w:t>
      </w:r>
      <w:r w:rsidRPr="00B33B20">
        <w:rPr>
          <w:rFonts w:ascii="Times New Roman" w:hAnsi="Times New Roman" w:cs="Times New Roman"/>
          <w:color w:val="0E0E0E"/>
          <w:sz w:val="28"/>
          <w:szCs w:val="28"/>
        </w:rPr>
        <w:t xml:space="preserve">по </w:t>
      </w:r>
      <w:r w:rsidRPr="00B33B20">
        <w:rPr>
          <w:rFonts w:ascii="Times New Roman" w:hAnsi="Times New Roman" w:cs="Times New Roman"/>
          <w:sz w:val="28"/>
          <w:szCs w:val="28"/>
        </w:rPr>
        <w:t>всем бюджетным процедурам;</w:t>
      </w:r>
    </w:p>
    <w:p w14:paraId="4418FA5A" w14:textId="77777777" w:rsidR="00157DE9" w:rsidRPr="00B33B20" w:rsidRDefault="00157DE9" w:rsidP="00157DE9">
      <w:pPr>
        <w:tabs>
          <w:tab w:val="left" w:pos="52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принцип эффективности, означающий, что планирование и проведение аудиторских мероприятий должно быть основано на необходимости достижения целей осуществления внутреннего финансового аудита и обеспечения полноты заключения о результатах аудиторского мероприятия путем использования, заданного (наименьшего) объема затрачиваемых ресурсов;</w:t>
      </w:r>
    </w:p>
    <w:p w14:paraId="0D4921A5" w14:textId="77777777" w:rsidR="00157DE9" w:rsidRPr="00B33B20" w:rsidRDefault="00157DE9" w:rsidP="00157DE9">
      <w:pPr>
        <w:pStyle w:val="a5"/>
        <w:tabs>
          <w:tab w:val="left" w:pos="5245"/>
        </w:tabs>
        <w:ind w:firstLine="567"/>
        <w:jc w:val="both"/>
        <w:rPr>
          <w:sz w:val="28"/>
          <w:szCs w:val="28"/>
        </w:rPr>
      </w:pPr>
      <w:r w:rsidRPr="00B33B20">
        <w:rPr>
          <w:sz w:val="28"/>
          <w:szCs w:val="28"/>
        </w:rPr>
        <w:t>принцип ответственности, означающий, что субъект аудита несет ответственность перед министром за предоставление полных и достоверных заключений, выводов и предложений (рекомендаций), позволяющих при их надлежащем выполнении достичь цели и задачи осуществления внутреннего финансового аудита;</w:t>
      </w:r>
    </w:p>
    <w:p w14:paraId="499C6D57" w14:textId="77777777" w:rsidR="00157DE9" w:rsidRPr="00B33B20" w:rsidRDefault="00157DE9" w:rsidP="00157DE9">
      <w:pPr>
        <w:pStyle w:val="a5"/>
        <w:tabs>
          <w:tab w:val="left" w:pos="5245"/>
        </w:tabs>
        <w:ind w:firstLine="567"/>
        <w:jc w:val="both"/>
        <w:rPr>
          <w:sz w:val="28"/>
          <w:szCs w:val="28"/>
        </w:rPr>
      </w:pPr>
      <w:r w:rsidRPr="00B33B20">
        <w:rPr>
          <w:sz w:val="28"/>
          <w:szCs w:val="28"/>
        </w:rPr>
        <w:t xml:space="preserve">принцип стандартизации, означающий, что внутренний финансовый аудит </w:t>
      </w:r>
      <w:r w:rsidRPr="00B33B20">
        <w:rPr>
          <w:sz w:val="28"/>
          <w:szCs w:val="28"/>
        </w:rPr>
        <w:lastRenderedPageBreak/>
        <w:t>осуществляется в соответствии с федеральными стандартами внутреннего финансового аудита, а также в соответствии с настоящим Порядком.</w:t>
      </w:r>
    </w:p>
    <w:p w14:paraId="111B7781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tabs>
          <w:tab w:val="left" w:pos="1200"/>
          <w:tab w:val="left" w:pos="5245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Аудиторские мероприятия в отделе проводятся субъектом аудита, который подчиняется непосредственно начальнику.</w:t>
      </w:r>
    </w:p>
    <w:p w14:paraId="65C43B9F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tabs>
          <w:tab w:val="left" w:pos="1192"/>
          <w:tab w:val="left" w:pos="5245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Субъект аудита при подготовке к проведению и проведении аудиторских мероприятий имеет право:</w:t>
      </w:r>
    </w:p>
    <w:p w14:paraId="34301F99" w14:textId="77777777" w:rsidR="00157DE9" w:rsidRPr="00B33B20" w:rsidRDefault="00157DE9" w:rsidP="00157DE9">
      <w:pPr>
        <w:tabs>
          <w:tab w:val="left" w:pos="52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получать от субъектов бюджетных процедур, являющихся руководителями </w:t>
      </w:r>
      <w:r w:rsidRPr="00B33B20">
        <w:rPr>
          <w:rFonts w:ascii="Times New Roman" w:hAnsi="Times New Roman" w:cs="Times New Roman"/>
          <w:position w:val="2"/>
          <w:sz w:val="28"/>
          <w:szCs w:val="28"/>
        </w:rPr>
        <w:t>подведомственных учреждений отдела (далее - субъекты бюджетных процедур)</w:t>
      </w:r>
      <w:r w:rsidRPr="00B33B20">
        <w:rPr>
          <w:rFonts w:ascii="Times New Roman" w:hAnsi="Times New Roman" w:cs="Times New Roman"/>
          <w:sz w:val="28"/>
          <w:szCs w:val="28"/>
        </w:rPr>
        <w:t xml:space="preserve">, необходимые для осуществления внутреннего финансового аудита документы </w:t>
      </w:r>
      <w:bookmarkStart w:id="6" w:name="5"/>
      <w:bookmarkEnd w:id="6"/>
      <w:r w:rsidRPr="00B33B20">
        <w:rPr>
          <w:rFonts w:ascii="Times New Roman" w:hAnsi="Times New Roman" w:cs="Times New Roman"/>
          <w:sz w:val="28"/>
          <w:szCs w:val="28"/>
        </w:rPr>
        <w:t>и фактические данные, информацию, связанные с объектом аудита;</w:t>
      </w:r>
    </w:p>
    <w:p w14:paraId="35390C72" w14:textId="77777777" w:rsidR="00157DE9" w:rsidRPr="00B33B20" w:rsidRDefault="00157DE9" w:rsidP="00157DE9">
      <w:pPr>
        <w:tabs>
          <w:tab w:val="left" w:pos="52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получать доступ к прикладным программным средствам и информационным </w:t>
      </w:r>
      <w:r w:rsidRPr="00B33B20">
        <w:rPr>
          <w:rFonts w:ascii="Times New Roman" w:hAnsi="Times New Roman" w:cs="Times New Roman"/>
          <w:position w:val="2"/>
          <w:sz w:val="28"/>
          <w:szCs w:val="28"/>
        </w:rPr>
        <w:t>ресурсам</w:t>
      </w:r>
      <w:r w:rsidRPr="00B33B20">
        <w:rPr>
          <w:rFonts w:ascii="Times New Roman" w:hAnsi="Times New Roman" w:cs="Times New Roman"/>
          <w:sz w:val="28"/>
          <w:szCs w:val="28"/>
        </w:rPr>
        <w:t xml:space="preserve">, </w:t>
      </w:r>
      <w:r w:rsidRPr="00B33B20">
        <w:rPr>
          <w:rFonts w:ascii="Times New Roman" w:hAnsi="Times New Roman" w:cs="Times New Roman"/>
          <w:position w:val="1"/>
          <w:sz w:val="28"/>
          <w:szCs w:val="28"/>
        </w:rPr>
        <w:t xml:space="preserve">обеспечивающим исполнение бюджетных полномочий отдела </w:t>
      </w:r>
      <w:r w:rsidRPr="00B33B20">
        <w:rPr>
          <w:rFonts w:ascii="Times New Roman" w:hAnsi="Times New Roman" w:cs="Times New Roman"/>
          <w:sz w:val="28"/>
          <w:szCs w:val="28"/>
        </w:rPr>
        <w:t xml:space="preserve">и (или) содержащим информацию об операциях (действиях) </w:t>
      </w:r>
      <w:r w:rsidRPr="00B33B20">
        <w:rPr>
          <w:rFonts w:ascii="Times New Roman" w:hAnsi="Times New Roman" w:cs="Times New Roman"/>
          <w:color w:val="0F0F0F"/>
          <w:sz w:val="28"/>
          <w:szCs w:val="28"/>
        </w:rPr>
        <w:t xml:space="preserve">по </w:t>
      </w:r>
      <w:r w:rsidRPr="00B33B20">
        <w:rPr>
          <w:rFonts w:ascii="Times New Roman" w:hAnsi="Times New Roman" w:cs="Times New Roman"/>
          <w:sz w:val="28"/>
          <w:szCs w:val="28"/>
        </w:rPr>
        <w:t>выполнению бюджетной процедуры;</w:t>
      </w:r>
    </w:p>
    <w:p w14:paraId="689F3F6A" w14:textId="77777777" w:rsidR="00157DE9" w:rsidRPr="00B33B20" w:rsidRDefault="00157DE9" w:rsidP="00157DE9">
      <w:pPr>
        <w:tabs>
          <w:tab w:val="left" w:pos="52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знакомиться с организационно-распорядительными и техническими документами отдела к используемым субъектам бюджетных процедур (подведомственным учреждением) прикладным программным средствам и информационным ресурсам, включая описание и применение средств защиты информации;</w:t>
      </w:r>
    </w:p>
    <w:p w14:paraId="4050A2B8" w14:textId="77777777" w:rsidR="00157DE9" w:rsidRPr="00B33B20" w:rsidRDefault="00157DE9" w:rsidP="00157DE9">
      <w:pPr>
        <w:tabs>
          <w:tab w:val="left" w:pos="52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посещать помещения и территории, которые занимают субъекты бюджетных процедур (подведомственное учреждение);</w:t>
      </w:r>
    </w:p>
    <w:p w14:paraId="707F452E" w14:textId="77777777" w:rsidR="00157DE9" w:rsidRPr="00B33B20" w:rsidRDefault="00157DE9" w:rsidP="00157DE9">
      <w:pPr>
        <w:tabs>
          <w:tab w:val="left" w:pos="52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консультировать субъектов бюджетных процедур (должностных лиц подведомственного учреждения) по вопросам, связанным </w:t>
      </w:r>
      <w:r w:rsidRPr="00B33B20">
        <w:rPr>
          <w:rFonts w:ascii="Times New Roman" w:hAnsi="Times New Roman" w:cs="Times New Roman"/>
          <w:color w:val="161616"/>
          <w:sz w:val="28"/>
          <w:szCs w:val="28"/>
        </w:rPr>
        <w:t xml:space="preserve">с </w:t>
      </w:r>
      <w:r w:rsidRPr="00B33B20">
        <w:rPr>
          <w:rFonts w:ascii="Times New Roman" w:hAnsi="Times New Roman" w:cs="Times New Roman"/>
          <w:sz w:val="28"/>
          <w:szCs w:val="28"/>
        </w:rPr>
        <w:t>совершенствованием организации и осуществления контрольных действий, повышением качества финансового   менеджмента, в том числе с повышением результативности и экономности использования бюджетных средств;</w:t>
      </w:r>
    </w:p>
    <w:p w14:paraId="5D8DFBD5" w14:textId="77777777" w:rsidR="00157DE9" w:rsidRPr="00B33B20" w:rsidRDefault="00157DE9" w:rsidP="00157DE9">
      <w:pPr>
        <w:tabs>
          <w:tab w:val="left" w:pos="52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подписывать и направлять запросы к лицам, располагающим документами и фактическими данными, информацией, необходимой для осуществления внутреннего финансового аудита;</w:t>
      </w:r>
    </w:p>
    <w:p w14:paraId="2B02F99D" w14:textId="77777777" w:rsidR="00157DE9" w:rsidRPr="00B33B20" w:rsidRDefault="00157DE9" w:rsidP="00157DE9">
      <w:pPr>
        <w:tabs>
          <w:tab w:val="left" w:pos="52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обсуждать с субъектами бюджетных процедур (руководителем подведомственного учреждения), вопросы, связанные с проведением аудиторского мероприятия, в том числе результаты проведения аудиторского мероприятия, отраженные в заключении о результатах аудиторского мероприятия;</w:t>
      </w:r>
    </w:p>
    <w:p w14:paraId="2C2ED0B5" w14:textId="77777777" w:rsidR="00157DE9" w:rsidRPr="00B33B20" w:rsidRDefault="00157DE9" w:rsidP="00157DE9">
      <w:pPr>
        <w:tabs>
          <w:tab w:val="left" w:pos="52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подписывать и направлять обращения к лицам, располагающим документами </w:t>
      </w:r>
      <w:r w:rsidRPr="00B33B20">
        <w:rPr>
          <w:rFonts w:ascii="Times New Roman" w:hAnsi="Times New Roman" w:cs="Times New Roman"/>
          <w:color w:val="111111"/>
          <w:sz w:val="28"/>
          <w:szCs w:val="28"/>
        </w:rPr>
        <w:t xml:space="preserve">и </w:t>
      </w:r>
      <w:r w:rsidRPr="00B33B20">
        <w:rPr>
          <w:rFonts w:ascii="Times New Roman" w:hAnsi="Times New Roman" w:cs="Times New Roman"/>
          <w:sz w:val="28"/>
          <w:szCs w:val="28"/>
        </w:rPr>
        <w:t>фактическими данными, информацией, необходимой для   проведения аудиторского мероприятия;</w:t>
      </w:r>
    </w:p>
    <w:p w14:paraId="1B096CF9" w14:textId="77777777" w:rsidR="00157DE9" w:rsidRPr="00B33B20" w:rsidRDefault="00157DE9" w:rsidP="00157DE9">
      <w:pPr>
        <w:tabs>
          <w:tab w:val="left" w:pos="52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lastRenderedPageBreak/>
        <w:t>привлекать к проведению аудиторского мероприятия должностное лицо (работника) отдела и (или) эксперта;</w:t>
      </w:r>
    </w:p>
    <w:p w14:paraId="53A64F4B" w14:textId="77777777" w:rsidR="00157DE9" w:rsidRPr="00B33B20" w:rsidRDefault="00157DE9" w:rsidP="00157DE9">
      <w:pPr>
        <w:tabs>
          <w:tab w:val="left" w:pos="52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обсуждать с Начальником вопросы, связанные с проведением аудиторского мероприятия;</w:t>
      </w:r>
    </w:p>
    <w:p w14:paraId="2E3CCAFC" w14:textId="77777777" w:rsidR="00157DE9" w:rsidRPr="00B33B20" w:rsidRDefault="00157DE9" w:rsidP="00157DE9">
      <w:pPr>
        <w:tabs>
          <w:tab w:val="left" w:pos="52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подготавливать и направлять Начальнику предложения </w:t>
      </w:r>
      <w:r w:rsidRPr="00B33B20">
        <w:rPr>
          <w:rFonts w:ascii="Times New Roman" w:hAnsi="Times New Roman" w:cs="Times New Roman"/>
          <w:color w:val="131313"/>
          <w:sz w:val="28"/>
          <w:szCs w:val="28"/>
        </w:rPr>
        <w:t xml:space="preserve">о </w:t>
      </w:r>
      <w:r w:rsidRPr="00B33B20">
        <w:rPr>
          <w:rFonts w:ascii="Times New Roman" w:hAnsi="Times New Roman" w:cs="Times New Roman"/>
          <w:sz w:val="28"/>
          <w:szCs w:val="28"/>
        </w:rPr>
        <w:t xml:space="preserve">внесении изменений в план проведения аудиторских мероприятий, </w:t>
      </w:r>
      <w:r w:rsidRPr="00B33B20">
        <w:rPr>
          <w:rFonts w:ascii="Times New Roman" w:hAnsi="Times New Roman" w:cs="Times New Roman"/>
          <w:color w:val="0E0E0E"/>
          <w:sz w:val="28"/>
          <w:szCs w:val="28"/>
        </w:rPr>
        <w:t xml:space="preserve">а </w:t>
      </w:r>
      <w:r w:rsidRPr="00B33B20">
        <w:rPr>
          <w:rFonts w:ascii="Times New Roman" w:hAnsi="Times New Roman" w:cs="Times New Roman"/>
          <w:sz w:val="28"/>
          <w:szCs w:val="28"/>
        </w:rPr>
        <w:t>также предложения о проведении внеплановых аудиторских мероприятий;</w:t>
      </w:r>
    </w:p>
    <w:p w14:paraId="6D43FE1C" w14:textId="77777777" w:rsidR="00157DE9" w:rsidRPr="00B33B20" w:rsidRDefault="00157DE9" w:rsidP="00157DE9">
      <w:pPr>
        <w:tabs>
          <w:tab w:val="left" w:pos="52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подготавливать предложения, касающиеся организации внутреннего финансового контроля, в том числе предложения об организации и осуществлении контрольных действий;</w:t>
      </w:r>
    </w:p>
    <w:p w14:paraId="64786CD5" w14:textId="77777777" w:rsidR="00157DE9" w:rsidRPr="00B33B20" w:rsidRDefault="00157DE9" w:rsidP="00157DE9">
      <w:pPr>
        <w:tabs>
          <w:tab w:val="left" w:pos="52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подготавливать предложения по совершенствованию правовых актов </w:t>
      </w:r>
      <w:r w:rsidRPr="00B33B20">
        <w:rPr>
          <w:rFonts w:ascii="Times New Roman" w:hAnsi="Times New Roman" w:cs="Times New Roman"/>
          <w:color w:val="111111"/>
          <w:sz w:val="28"/>
          <w:szCs w:val="28"/>
        </w:rPr>
        <w:t xml:space="preserve">и </w:t>
      </w:r>
      <w:r w:rsidRPr="00B33B20">
        <w:rPr>
          <w:rFonts w:ascii="Times New Roman" w:hAnsi="Times New Roman" w:cs="Times New Roman"/>
          <w:sz w:val="28"/>
          <w:szCs w:val="28"/>
        </w:rPr>
        <w:t xml:space="preserve">иных документов отдела, </w:t>
      </w:r>
      <w:r w:rsidRPr="00B33B20">
        <w:rPr>
          <w:rFonts w:ascii="Times New Roman" w:hAnsi="Times New Roman" w:cs="Times New Roman"/>
          <w:position w:val="2"/>
          <w:sz w:val="28"/>
          <w:szCs w:val="28"/>
        </w:rPr>
        <w:t xml:space="preserve">устанавливающих требования к организации (обеспечению выполнения), </w:t>
      </w:r>
      <w:r w:rsidRPr="00B33B20">
        <w:rPr>
          <w:rFonts w:ascii="Times New Roman" w:hAnsi="Times New Roman" w:cs="Times New Roman"/>
          <w:sz w:val="28"/>
          <w:szCs w:val="28"/>
        </w:rPr>
        <w:t>выполнению бюджетной процедуры.</w:t>
      </w:r>
    </w:p>
    <w:p w14:paraId="7AF42089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Субъект аудита при подготовке к проведению и проведении аудиторских мероприятий обязан:</w:t>
      </w:r>
    </w:p>
    <w:p w14:paraId="02911CF6" w14:textId="77777777" w:rsidR="00157DE9" w:rsidRPr="00B33B20" w:rsidRDefault="00157DE9" w:rsidP="00157DE9">
      <w:pPr>
        <w:pStyle w:val="a5"/>
        <w:tabs>
          <w:tab w:val="left" w:pos="5245"/>
        </w:tabs>
        <w:ind w:firstLine="567"/>
        <w:jc w:val="both"/>
        <w:rPr>
          <w:sz w:val="28"/>
          <w:szCs w:val="28"/>
        </w:rPr>
      </w:pPr>
      <w:bookmarkStart w:id="7" w:name="6"/>
      <w:bookmarkEnd w:id="7"/>
      <w:r w:rsidRPr="00B33B20">
        <w:rPr>
          <w:sz w:val="28"/>
          <w:szCs w:val="28"/>
        </w:rPr>
        <w:t xml:space="preserve">соблюдать требования законодательства Российской Федерации, </w:t>
      </w:r>
      <w:r w:rsidRPr="00B33B20">
        <w:rPr>
          <w:color w:val="0F0F0F"/>
          <w:sz w:val="28"/>
          <w:szCs w:val="28"/>
        </w:rPr>
        <w:t xml:space="preserve">а </w:t>
      </w:r>
      <w:r w:rsidRPr="00B33B20">
        <w:rPr>
          <w:sz w:val="28"/>
          <w:szCs w:val="28"/>
        </w:rPr>
        <w:t>также положения правовых актов, регулирующих организацию и осуществление внутреннего финансового аудита, включая стандарты внутреннего финансового аудита;</w:t>
      </w:r>
    </w:p>
    <w:p w14:paraId="1410C025" w14:textId="77777777" w:rsidR="00157DE9" w:rsidRPr="00B33B20" w:rsidRDefault="00157DE9" w:rsidP="00157DE9">
      <w:pPr>
        <w:pStyle w:val="a5"/>
        <w:tabs>
          <w:tab w:val="left" w:pos="5245"/>
        </w:tabs>
        <w:ind w:firstLine="567"/>
        <w:jc w:val="both"/>
        <w:rPr>
          <w:sz w:val="28"/>
          <w:szCs w:val="28"/>
        </w:rPr>
      </w:pPr>
      <w:r w:rsidRPr="00B33B20">
        <w:rPr>
          <w:sz w:val="28"/>
          <w:szCs w:val="28"/>
        </w:rPr>
        <w:t>планировать свою деятельность, в том числе в части проведения аудиторских мероприятий;</w:t>
      </w:r>
    </w:p>
    <w:p w14:paraId="61A7F673" w14:textId="77777777" w:rsidR="00157DE9" w:rsidRPr="00B33B20" w:rsidRDefault="00157DE9" w:rsidP="00157DE9">
      <w:pPr>
        <w:pStyle w:val="a5"/>
        <w:tabs>
          <w:tab w:val="left" w:pos="5245"/>
        </w:tabs>
        <w:ind w:firstLine="567"/>
        <w:jc w:val="both"/>
        <w:rPr>
          <w:sz w:val="28"/>
          <w:szCs w:val="28"/>
        </w:rPr>
      </w:pPr>
      <w:r w:rsidRPr="00B33B20">
        <w:rPr>
          <w:sz w:val="28"/>
          <w:szCs w:val="28"/>
        </w:rPr>
        <w:t>соблюдать положения Кодекса этики и служебного поведения, принятого Министерством в соответствии со ст. 13.3 Федерального закона от 25.12.2008 № 273-ФЗ «О противодействии коррупции»;</w:t>
      </w:r>
    </w:p>
    <w:p w14:paraId="03A694AA" w14:textId="77777777" w:rsidR="00157DE9" w:rsidRPr="00B33B20" w:rsidRDefault="00157DE9" w:rsidP="00157DE9">
      <w:pPr>
        <w:pStyle w:val="a5"/>
        <w:tabs>
          <w:tab w:val="left" w:pos="2739"/>
          <w:tab w:val="left" w:pos="4597"/>
          <w:tab w:val="left" w:pos="5245"/>
          <w:tab w:val="left" w:pos="6304"/>
          <w:tab w:val="left" w:pos="6939"/>
          <w:tab w:val="left" w:pos="9021"/>
        </w:tabs>
        <w:ind w:firstLine="567"/>
        <w:jc w:val="both"/>
        <w:rPr>
          <w:sz w:val="28"/>
          <w:szCs w:val="28"/>
        </w:rPr>
      </w:pPr>
      <w:r w:rsidRPr="00B33B20">
        <w:rPr>
          <w:sz w:val="28"/>
          <w:szCs w:val="28"/>
        </w:rPr>
        <w:t>применять основанный на результатах оценки бюджетных рисков (риск-ориентированный) подход при планировании и проведении аудиторских мероприятий;</w:t>
      </w:r>
    </w:p>
    <w:p w14:paraId="28A1ED0A" w14:textId="77777777" w:rsidR="00157DE9" w:rsidRPr="00B33B20" w:rsidRDefault="00157DE9" w:rsidP="00157DE9">
      <w:pPr>
        <w:pStyle w:val="a5"/>
        <w:tabs>
          <w:tab w:val="left" w:pos="2739"/>
          <w:tab w:val="left" w:pos="4597"/>
          <w:tab w:val="left" w:pos="5245"/>
          <w:tab w:val="left" w:pos="6304"/>
          <w:tab w:val="left" w:pos="6939"/>
          <w:tab w:val="left" w:pos="9021"/>
        </w:tabs>
        <w:ind w:firstLine="567"/>
        <w:jc w:val="both"/>
        <w:rPr>
          <w:sz w:val="28"/>
          <w:szCs w:val="28"/>
        </w:rPr>
      </w:pPr>
      <w:r w:rsidRPr="00B33B20">
        <w:rPr>
          <w:sz w:val="28"/>
          <w:szCs w:val="28"/>
        </w:rPr>
        <w:t xml:space="preserve">обеспечивать сбор и анализ информации о бюджетных рисках, оценивать бюджетные риски и способы их минимизации, а также анализировать выявленные нарушения </w:t>
      </w:r>
      <w:r w:rsidRPr="00B33B20">
        <w:rPr>
          <w:color w:val="111111"/>
          <w:sz w:val="28"/>
          <w:szCs w:val="28"/>
        </w:rPr>
        <w:t xml:space="preserve">и </w:t>
      </w:r>
      <w:r w:rsidRPr="00B33B20">
        <w:rPr>
          <w:sz w:val="28"/>
          <w:szCs w:val="28"/>
        </w:rPr>
        <w:t>(или) недостатки в целях ведения реестра бюджетных рисков;</w:t>
      </w:r>
    </w:p>
    <w:p w14:paraId="670F63B5" w14:textId="77777777" w:rsidR="00157DE9" w:rsidRPr="00B33B20" w:rsidRDefault="00157DE9" w:rsidP="00157DE9">
      <w:pPr>
        <w:pStyle w:val="a5"/>
        <w:tabs>
          <w:tab w:val="left" w:pos="2786"/>
          <w:tab w:val="left" w:pos="3302"/>
          <w:tab w:val="left" w:pos="5108"/>
          <w:tab w:val="left" w:pos="5245"/>
          <w:tab w:val="left" w:pos="6525"/>
          <w:tab w:val="left" w:pos="7349"/>
          <w:tab w:val="left" w:pos="8995"/>
        </w:tabs>
        <w:ind w:firstLine="567"/>
        <w:jc w:val="both"/>
        <w:rPr>
          <w:sz w:val="28"/>
          <w:szCs w:val="28"/>
        </w:rPr>
      </w:pPr>
      <w:r w:rsidRPr="00B33B20">
        <w:rPr>
          <w:sz w:val="28"/>
          <w:szCs w:val="28"/>
        </w:rPr>
        <w:t>представлять на утверждение начальнику план проведения аудиторских мероприятий;</w:t>
      </w:r>
    </w:p>
    <w:p w14:paraId="5471171B" w14:textId="77777777" w:rsidR="00157DE9" w:rsidRPr="00B33B20" w:rsidRDefault="00157DE9" w:rsidP="00157DE9">
      <w:pPr>
        <w:pStyle w:val="a5"/>
        <w:tabs>
          <w:tab w:val="left" w:pos="2739"/>
          <w:tab w:val="left" w:pos="4597"/>
          <w:tab w:val="left" w:pos="5245"/>
          <w:tab w:val="left" w:pos="6304"/>
          <w:tab w:val="left" w:pos="6939"/>
          <w:tab w:val="left" w:pos="9021"/>
        </w:tabs>
        <w:ind w:firstLine="567"/>
        <w:jc w:val="both"/>
        <w:rPr>
          <w:sz w:val="28"/>
          <w:szCs w:val="28"/>
        </w:rPr>
      </w:pPr>
      <w:r w:rsidRPr="00B33B20">
        <w:rPr>
          <w:sz w:val="28"/>
          <w:szCs w:val="28"/>
        </w:rPr>
        <w:t>обеспечивать выполнение плана проведения аудиторских мероприятий;</w:t>
      </w:r>
    </w:p>
    <w:p w14:paraId="1190466C" w14:textId="77777777" w:rsidR="00157DE9" w:rsidRPr="00B33B20" w:rsidRDefault="00157DE9" w:rsidP="00157DE9">
      <w:pPr>
        <w:pStyle w:val="a5"/>
        <w:tabs>
          <w:tab w:val="left" w:pos="2739"/>
          <w:tab w:val="left" w:pos="4597"/>
          <w:tab w:val="left" w:pos="5245"/>
          <w:tab w:val="left" w:pos="6304"/>
          <w:tab w:val="left" w:pos="6939"/>
          <w:tab w:val="left" w:pos="9021"/>
        </w:tabs>
        <w:ind w:firstLine="567"/>
        <w:jc w:val="both"/>
        <w:rPr>
          <w:sz w:val="28"/>
          <w:szCs w:val="28"/>
        </w:rPr>
      </w:pPr>
      <w:r w:rsidRPr="00B33B20">
        <w:rPr>
          <w:sz w:val="28"/>
          <w:szCs w:val="28"/>
        </w:rPr>
        <w:t>использовать информацию, полученную при осуществлении внутреннего финансового аудита, исключительно в целях исполнения должностных обязанностей;</w:t>
      </w:r>
    </w:p>
    <w:p w14:paraId="66EA4804" w14:textId="77777777" w:rsidR="00157DE9" w:rsidRPr="00B33B20" w:rsidRDefault="00157DE9" w:rsidP="00157DE9">
      <w:pPr>
        <w:tabs>
          <w:tab w:val="left" w:pos="52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проводить анализ документов и фактических данных, информации, связанных с объектом внутреннего финансового аудита, в целях планирования и проведения аудиторского мероприятия;</w:t>
      </w:r>
    </w:p>
    <w:p w14:paraId="44D9B6CA" w14:textId="77777777" w:rsidR="00157DE9" w:rsidRPr="00B33B20" w:rsidRDefault="00157DE9" w:rsidP="00157DE9">
      <w:pPr>
        <w:tabs>
          <w:tab w:val="left" w:pos="52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lastRenderedPageBreak/>
        <w:t>направлять субъектам бюджетных процедур (подведомственному учреждению) программу аудиторского мероприятия, а также проект заключения и (или) заключение;</w:t>
      </w:r>
    </w:p>
    <w:p w14:paraId="6F464E74" w14:textId="77777777" w:rsidR="00157DE9" w:rsidRPr="00B33B20" w:rsidRDefault="00157DE9" w:rsidP="00157DE9">
      <w:pPr>
        <w:tabs>
          <w:tab w:val="left" w:pos="52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утверждать программы аудиторских мероприятий;</w:t>
      </w:r>
    </w:p>
    <w:p w14:paraId="773CA7A2" w14:textId="77777777" w:rsidR="00157DE9" w:rsidRPr="00B33B20" w:rsidRDefault="00157DE9" w:rsidP="00157DE9">
      <w:pPr>
        <w:tabs>
          <w:tab w:val="left" w:pos="52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обеспечивать выполнение программы аудиторского мероприятия;</w:t>
      </w:r>
    </w:p>
    <w:p w14:paraId="6CF7D67A" w14:textId="77777777" w:rsidR="00157DE9" w:rsidRPr="00B33B20" w:rsidRDefault="00157DE9" w:rsidP="00157DE9">
      <w:pPr>
        <w:tabs>
          <w:tab w:val="left" w:pos="52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обеспечивать получение достаточных аудиторских доказательств;</w:t>
      </w:r>
    </w:p>
    <w:p w14:paraId="7AEC046C" w14:textId="77777777" w:rsidR="00157DE9" w:rsidRPr="00B33B20" w:rsidRDefault="00157DE9" w:rsidP="00157DE9">
      <w:pPr>
        <w:tabs>
          <w:tab w:val="left" w:pos="5245"/>
        </w:tabs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33B20">
        <w:rPr>
          <w:rFonts w:ascii="Times New Roman" w:hAnsi="Times New Roman" w:cs="Times New Roman"/>
          <w:sz w:val="28"/>
          <w:szCs w:val="28"/>
        </w:rPr>
        <w:t>формировать рабочую документацию аудиторскую мероприятия;</w:t>
      </w:r>
    </w:p>
    <w:p w14:paraId="4B72980C" w14:textId="77777777" w:rsidR="00157DE9" w:rsidRPr="00B33B20" w:rsidRDefault="00157DE9" w:rsidP="00157DE9">
      <w:pPr>
        <w:pStyle w:val="a5"/>
        <w:tabs>
          <w:tab w:val="left" w:pos="2739"/>
          <w:tab w:val="left" w:pos="4597"/>
          <w:tab w:val="left" w:pos="5245"/>
          <w:tab w:val="left" w:pos="6304"/>
          <w:tab w:val="left" w:pos="6939"/>
          <w:tab w:val="left" w:pos="9021"/>
        </w:tabs>
        <w:ind w:firstLine="567"/>
        <w:jc w:val="both"/>
        <w:rPr>
          <w:sz w:val="28"/>
          <w:szCs w:val="28"/>
        </w:rPr>
      </w:pPr>
      <w:r w:rsidRPr="00B33B20">
        <w:rPr>
          <w:sz w:val="28"/>
          <w:szCs w:val="28"/>
        </w:rPr>
        <w:t>рассматривать письменные возражения и предложения субъектов бюджетных процедур;</w:t>
      </w:r>
    </w:p>
    <w:p w14:paraId="063FE518" w14:textId="77777777" w:rsidR="00157DE9" w:rsidRPr="00B33B20" w:rsidRDefault="00157DE9" w:rsidP="00157DE9">
      <w:pPr>
        <w:tabs>
          <w:tab w:val="left" w:pos="52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обеспечивать подготовку и представление Начальнику заключений о результатах аудиторских мероприятий и годового отчета об осуществлении внутреннего финансового аудита;</w:t>
      </w:r>
    </w:p>
    <w:p w14:paraId="5C44904D" w14:textId="77777777" w:rsidR="00157DE9" w:rsidRPr="00B33B20" w:rsidRDefault="00157DE9" w:rsidP="00157DE9">
      <w:pPr>
        <w:tabs>
          <w:tab w:val="left" w:pos="52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обеспечивать проведение мониторинга реализации субъектами бюджетных процедур (подведомственными учреждениями) мер по минимизации (устранению) бюджетных рисков и по организации внутреннего финансового контроля, в том числе по устранению выявленных нарушений и(или) недостатков;</w:t>
      </w:r>
    </w:p>
    <w:p w14:paraId="4D60B7DB" w14:textId="77777777" w:rsidR="00157DE9" w:rsidRPr="00B33B20" w:rsidRDefault="00157DE9" w:rsidP="00157DE9">
      <w:pPr>
        <w:tabs>
          <w:tab w:val="left" w:pos="52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обеспечивать ведение реестра бюджетных рисков;</w:t>
      </w:r>
    </w:p>
    <w:p w14:paraId="127A3D41" w14:textId="77777777" w:rsidR="00157DE9" w:rsidRPr="00B33B20" w:rsidRDefault="00157DE9" w:rsidP="00157DE9">
      <w:pPr>
        <w:tabs>
          <w:tab w:val="left" w:pos="52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обеспечивать подготовку заключения;</w:t>
      </w:r>
    </w:p>
    <w:p w14:paraId="768CA147" w14:textId="77777777" w:rsidR="00157DE9" w:rsidRPr="00B33B20" w:rsidRDefault="00157DE9" w:rsidP="00157DE9">
      <w:pPr>
        <w:tabs>
          <w:tab w:val="left" w:pos="52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своевременно сообщать начальнику о выявленных признаках коррупционных и иных правонарушений.</w:t>
      </w:r>
    </w:p>
    <w:p w14:paraId="0C14299E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tabs>
          <w:tab w:val="left" w:pos="1337"/>
          <w:tab w:val="left" w:pos="5245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Руководители субъектов бюджетных процедур (руководитель подведомственного учреждения):</w:t>
      </w:r>
    </w:p>
    <w:p w14:paraId="7C8D3995" w14:textId="77777777" w:rsidR="00157DE9" w:rsidRPr="00B33B20" w:rsidRDefault="00157DE9" w:rsidP="00157DE9">
      <w:pPr>
        <w:pStyle w:val="a3"/>
        <w:widowControl w:val="0"/>
        <w:numPr>
          <w:ilvl w:val="1"/>
          <w:numId w:val="20"/>
        </w:numPr>
        <w:tabs>
          <w:tab w:val="left" w:pos="1337"/>
          <w:tab w:val="left" w:pos="5245"/>
        </w:tabs>
        <w:autoSpaceDE w:val="0"/>
        <w:autoSpaceDN w:val="0"/>
        <w:spacing w:after="0" w:line="240" w:lineRule="auto"/>
        <w:ind w:right="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 имеют право: </w:t>
      </w:r>
    </w:p>
    <w:p w14:paraId="50E70941" w14:textId="77777777" w:rsidR="00157DE9" w:rsidRPr="00B33B20" w:rsidRDefault="00157DE9" w:rsidP="00157DE9">
      <w:pPr>
        <w:pStyle w:val="a3"/>
        <w:tabs>
          <w:tab w:val="left" w:pos="1337"/>
          <w:tab w:val="left" w:pos="5245"/>
        </w:tabs>
        <w:ind w:left="0" w:right="2" w:firstLine="567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знакомиться с программой аудиторского мероприятия;</w:t>
      </w:r>
    </w:p>
    <w:p w14:paraId="4A5AF3D4" w14:textId="77777777" w:rsidR="00157DE9" w:rsidRPr="00B33B20" w:rsidRDefault="00157DE9" w:rsidP="00157DE9">
      <w:pPr>
        <w:pStyle w:val="a3"/>
        <w:tabs>
          <w:tab w:val="left" w:pos="1337"/>
          <w:tab w:val="left" w:pos="5245"/>
        </w:tabs>
        <w:ind w:left="0" w:right="2" w:firstLine="567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получать разъяснения у субъекта аудита по вопросам, связанным с проведением аудиторского мероприятия;</w:t>
      </w:r>
    </w:p>
    <w:p w14:paraId="1E48F777" w14:textId="77777777" w:rsidR="00157DE9" w:rsidRPr="00B33B20" w:rsidRDefault="00157DE9" w:rsidP="00157DE9">
      <w:pPr>
        <w:pStyle w:val="a3"/>
        <w:tabs>
          <w:tab w:val="left" w:pos="1337"/>
          <w:tab w:val="left" w:pos="5245"/>
        </w:tabs>
        <w:ind w:left="0" w:right="2" w:firstLine="567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 получать информацию о результатах проведения аудиторского мероприятия (заключение, проект заключения); </w:t>
      </w:r>
    </w:p>
    <w:p w14:paraId="704A55D6" w14:textId="77777777" w:rsidR="00157DE9" w:rsidRPr="00B33B20" w:rsidRDefault="00157DE9" w:rsidP="00157DE9">
      <w:pPr>
        <w:pStyle w:val="a3"/>
        <w:tabs>
          <w:tab w:val="left" w:pos="1337"/>
          <w:tab w:val="left" w:pos="5245"/>
        </w:tabs>
        <w:ind w:left="0" w:right="2" w:firstLine="567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представлять письменные возражения и предложения по результатам проведенного аудиторского мероприятия.</w:t>
      </w:r>
    </w:p>
    <w:p w14:paraId="6ECBE920" w14:textId="77777777" w:rsidR="00157DE9" w:rsidRPr="00B33B20" w:rsidRDefault="00157DE9" w:rsidP="00157DE9">
      <w:pPr>
        <w:pStyle w:val="a3"/>
        <w:tabs>
          <w:tab w:val="left" w:pos="1337"/>
          <w:tab w:val="left" w:pos="5245"/>
        </w:tabs>
        <w:ind w:left="0" w:right="2" w:firstLine="567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11.2 обязаны:</w:t>
      </w:r>
    </w:p>
    <w:p w14:paraId="1FBB7088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оценивать бюджетные риски и анализировать способы их минимизации, а также аннулировать выявленные нарушения и (или) недостатки в целях формирования и ведения реестра бюджетных рисков;</w:t>
      </w:r>
    </w:p>
    <w:p w14:paraId="74D8C747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lastRenderedPageBreak/>
        <w:t>выполнять законные требования субъекта аудита;</w:t>
      </w:r>
    </w:p>
    <w:p w14:paraId="3B61DFA3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по результатам проведения аудиторских мероприятий реализовывать меры по минимизации (устранению) бюджетных рисков и по организации внутреннего финансового контроля, в том числе по устранению выявленных нарушений </w:t>
      </w:r>
      <w:bookmarkStart w:id="8" w:name="7"/>
      <w:bookmarkEnd w:id="8"/>
      <w:r w:rsidRPr="00B33B20">
        <w:rPr>
          <w:rFonts w:ascii="Times New Roman" w:hAnsi="Times New Roman" w:cs="Times New Roman"/>
          <w:sz w:val="28"/>
          <w:szCs w:val="28"/>
        </w:rPr>
        <w:t>и (или) недостатков;</w:t>
      </w:r>
    </w:p>
    <w:p w14:paraId="34CD38F9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осуществлять в присутствии субъекта аудита бюджетные процедуры и составляющие эти процедуры операции (действия) по организации (обеспечению выполнения), выполнению бюджетной процедуры и формированию документов, необходимых для выполнения бюджетной процедуры, в случае, если аудиторское мероприятие проводится методом наблюдения и (или) инспектирования.</w:t>
      </w:r>
    </w:p>
    <w:p w14:paraId="400F6A3F" w14:textId="77777777" w:rsidR="00157DE9" w:rsidRPr="00B33B20" w:rsidRDefault="00157DE9" w:rsidP="00157DE9">
      <w:pPr>
        <w:pStyle w:val="a5"/>
        <w:tabs>
          <w:tab w:val="left" w:pos="5245"/>
        </w:tabs>
        <w:ind w:right="2" w:firstLine="567"/>
        <w:rPr>
          <w:sz w:val="28"/>
          <w:szCs w:val="28"/>
        </w:rPr>
      </w:pPr>
    </w:p>
    <w:p w14:paraId="2A6BB8CC" w14:textId="77777777" w:rsidR="00157DE9" w:rsidRPr="00B33B20" w:rsidRDefault="00157DE9" w:rsidP="00157DE9">
      <w:pPr>
        <w:tabs>
          <w:tab w:val="left" w:pos="5245"/>
        </w:tabs>
        <w:ind w:right="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33B20">
        <w:rPr>
          <w:rFonts w:ascii="Times New Roman" w:hAnsi="Times New Roman" w:cs="Times New Roman"/>
          <w:sz w:val="28"/>
          <w:szCs w:val="28"/>
        </w:rPr>
        <w:t>. Планирование внутреннего финансового аудита</w:t>
      </w:r>
    </w:p>
    <w:p w14:paraId="019D2FA6" w14:textId="77777777" w:rsidR="00157DE9" w:rsidRPr="00B33B20" w:rsidRDefault="00157DE9" w:rsidP="00157DE9">
      <w:pPr>
        <w:pStyle w:val="a5"/>
        <w:tabs>
          <w:tab w:val="left" w:pos="5245"/>
        </w:tabs>
        <w:ind w:right="2" w:firstLine="567"/>
        <w:rPr>
          <w:sz w:val="28"/>
          <w:szCs w:val="28"/>
        </w:rPr>
      </w:pPr>
    </w:p>
    <w:p w14:paraId="06399600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tabs>
          <w:tab w:val="left" w:pos="1349"/>
          <w:tab w:val="left" w:pos="5245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Планирование внутреннего финансового аудита включает составление (ведение) и утверждение плана проведения аудиторских мероприятий, и составление, и утверждение программы аудиторского мероприятия.</w:t>
      </w:r>
    </w:p>
    <w:p w14:paraId="6A3C354C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tabs>
          <w:tab w:val="left" w:pos="1350"/>
          <w:tab w:val="left" w:pos="5245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При планировании внутреннего финансового аудита учитываются:</w:t>
      </w:r>
    </w:p>
    <w:p w14:paraId="22D58BE5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бюджетные полномочия отдела </w:t>
      </w:r>
      <w:r w:rsidRPr="00B33B20">
        <w:rPr>
          <w:rFonts w:ascii="Times New Roman" w:hAnsi="Times New Roman" w:cs="Times New Roman"/>
          <w:color w:val="0C0C0C"/>
          <w:sz w:val="28"/>
          <w:szCs w:val="28"/>
        </w:rPr>
        <w:t xml:space="preserve">и </w:t>
      </w:r>
      <w:r w:rsidRPr="00B33B20">
        <w:rPr>
          <w:rFonts w:ascii="Times New Roman" w:hAnsi="Times New Roman" w:cs="Times New Roman"/>
          <w:sz w:val="28"/>
          <w:szCs w:val="28"/>
        </w:rPr>
        <w:t>осуществляемые отделом бюджетные процедуры, операции (действия) по выполнению бюджетных процедур, влияющих на значения показателей качества финансового менеджмента, определяемых в соответствии е порядком проведения мониторинга качества финансового менеджмента, предусмотренным пунктом 6 статьи 160.2-1 Бюджетного кодекса Российской Федерации;</w:t>
      </w:r>
    </w:p>
    <w:p w14:paraId="75649E44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результаты оценки бюджетных рисков;</w:t>
      </w:r>
    </w:p>
    <w:p w14:paraId="30187AE2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обеспеченность субъекта аудита ресурсами (трудовыми, материальными и финансовыми);</w:t>
      </w:r>
    </w:p>
    <w:p w14:paraId="362F0466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необходимость резервирования времени на проведение внеплановых аудиторских мероприятий;</w:t>
      </w:r>
    </w:p>
    <w:p w14:paraId="44C87DCB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требования Начальника.</w:t>
      </w:r>
    </w:p>
    <w:p w14:paraId="5A8EAC30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tabs>
          <w:tab w:val="left" w:pos="1338"/>
          <w:tab w:val="left" w:pos="5245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При планирования внутреннего финансового аудита субъект аудита проводит предварительный анализ сведений о результатах:</w:t>
      </w:r>
    </w:p>
    <w:p w14:paraId="2E70864E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мониторинга качества финансового менеджмента отдела, включая результаты мониторинга качества исполнения бюджетных полномочий, а также </w:t>
      </w:r>
      <w:r w:rsidRPr="00B33B20">
        <w:rPr>
          <w:rFonts w:ascii="Times New Roman" w:hAnsi="Times New Roman" w:cs="Times New Roman"/>
          <w:sz w:val="28"/>
          <w:szCs w:val="28"/>
        </w:rPr>
        <w:lastRenderedPageBreak/>
        <w:t xml:space="preserve">качества управления активами, осуществления закупок товаров, работ </w:t>
      </w:r>
      <w:r w:rsidRPr="00B33B20">
        <w:rPr>
          <w:rFonts w:ascii="Times New Roman" w:hAnsi="Times New Roman" w:cs="Times New Roman"/>
          <w:color w:val="0C0C0C"/>
          <w:sz w:val="28"/>
          <w:szCs w:val="28"/>
        </w:rPr>
        <w:t xml:space="preserve">и </w:t>
      </w:r>
      <w:r w:rsidRPr="00B33B20">
        <w:rPr>
          <w:rFonts w:ascii="Times New Roman" w:hAnsi="Times New Roman" w:cs="Times New Roman"/>
          <w:sz w:val="28"/>
          <w:szCs w:val="28"/>
        </w:rPr>
        <w:t>услуг для обеспечения государственных нужд;</w:t>
      </w:r>
    </w:p>
    <w:p w14:paraId="2DDD2226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контрольных мероприятий органов государственного финансового контроля;</w:t>
      </w:r>
    </w:p>
    <w:p w14:paraId="1773CE0B" w14:textId="77777777" w:rsidR="00157DE9" w:rsidRPr="00B33B20" w:rsidRDefault="00157DE9" w:rsidP="00157DE9">
      <w:pPr>
        <w:tabs>
          <w:tab w:val="left" w:pos="3166"/>
          <w:tab w:val="left" w:pos="5205"/>
          <w:tab w:val="left" w:pos="5245"/>
          <w:tab w:val="left" w:pos="7258"/>
          <w:tab w:val="left" w:pos="9362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 мониторинга реализации субъектами бюджетных мер по минимизации (устранению) бюджетных рисков </w:t>
      </w:r>
      <w:r w:rsidRPr="00B33B20">
        <w:rPr>
          <w:rFonts w:ascii="Times New Roman" w:hAnsi="Times New Roman" w:cs="Times New Roman"/>
          <w:color w:val="0C0C0C"/>
          <w:sz w:val="28"/>
          <w:szCs w:val="28"/>
        </w:rPr>
        <w:t xml:space="preserve">и </w:t>
      </w:r>
      <w:r w:rsidRPr="00B33B20">
        <w:rPr>
          <w:rFonts w:ascii="Times New Roman" w:hAnsi="Times New Roman" w:cs="Times New Roman"/>
          <w:sz w:val="28"/>
          <w:szCs w:val="28"/>
        </w:rPr>
        <w:t xml:space="preserve">по организации  внутреннего финансового  контроля, </w:t>
      </w:r>
      <w:r w:rsidRPr="00B33B20">
        <w:rPr>
          <w:rFonts w:ascii="Times New Roman" w:hAnsi="Times New Roman" w:cs="Times New Roman"/>
          <w:color w:val="0C0C0C"/>
          <w:sz w:val="28"/>
          <w:szCs w:val="28"/>
        </w:rPr>
        <w:t xml:space="preserve">в </w:t>
      </w:r>
      <w:r w:rsidRPr="00B33B20">
        <w:rPr>
          <w:rFonts w:ascii="Times New Roman" w:hAnsi="Times New Roman" w:cs="Times New Roman"/>
          <w:sz w:val="28"/>
          <w:szCs w:val="28"/>
        </w:rPr>
        <w:t>том числе по устранению выявленных нарушений и(или) недостатков;</w:t>
      </w:r>
    </w:p>
    <w:p w14:paraId="50B4455A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8"/>
      <w:bookmarkEnd w:id="9"/>
      <w:r w:rsidRPr="00B33B20">
        <w:rPr>
          <w:rFonts w:ascii="Times New Roman" w:hAnsi="Times New Roman" w:cs="Times New Roman"/>
          <w:sz w:val="28"/>
          <w:szCs w:val="28"/>
        </w:rPr>
        <w:t>реализации предложений и рекомендаций субъекта аудита по результатам аудиторских мероприятий.</w:t>
      </w:r>
    </w:p>
    <w:p w14:paraId="2ED560DE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tabs>
          <w:tab w:val="left" w:pos="1372"/>
          <w:tab w:val="left" w:pos="5245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В целях сбора и анализа информации о бюджетных рисках и их оценки формируется и ведется реестр бюджетных рисков отдела (подведомственного учреждения), который содержит следующую информацию в отношении каждого идентифицированного бюджетного риска:</w:t>
      </w:r>
    </w:p>
    <w:p w14:paraId="4AF1EFF3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наименование бюджетной процедуры, операции (действия) по</w:t>
      </w:r>
      <w:r w:rsidRPr="00B33B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3B20">
        <w:rPr>
          <w:rFonts w:ascii="Times New Roman" w:hAnsi="Times New Roman" w:cs="Times New Roman"/>
          <w:sz w:val="28"/>
          <w:szCs w:val="28"/>
        </w:rPr>
        <w:t xml:space="preserve">выполнению бюджетной процедуры (объект бюджетного риска); </w:t>
      </w:r>
    </w:p>
    <w:p w14:paraId="3E8F2C2C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описание бюджетного риска;</w:t>
      </w:r>
    </w:p>
    <w:p w14:paraId="159E673C" w14:textId="77777777" w:rsidR="00157DE9" w:rsidRPr="00B33B20" w:rsidRDefault="00157DE9" w:rsidP="00157DE9">
      <w:pPr>
        <w:tabs>
          <w:tab w:val="left" w:pos="5245"/>
        </w:tabs>
        <w:ind w:right="2" w:firstLine="567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наименование владельца бюджетного риска; </w:t>
      </w:r>
    </w:p>
    <w:p w14:paraId="78EB14B4" w14:textId="77777777" w:rsidR="00157DE9" w:rsidRPr="00B33B20" w:rsidRDefault="00157DE9" w:rsidP="00157DE9">
      <w:pPr>
        <w:tabs>
          <w:tab w:val="left" w:pos="5245"/>
        </w:tabs>
        <w:ind w:right="2" w:firstLine="567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оценка значимости (уровня) бюджетного риска; </w:t>
      </w:r>
    </w:p>
    <w:p w14:paraId="6D862829" w14:textId="77777777" w:rsidR="00157DE9" w:rsidRPr="00B33B20" w:rsidRDefault="00157DE9" w:rsidP="00157DE9">
      <w:pPr>
        <w:tabs>
          <w:tab w:val="left" w:pos="5245"/>
        </w:tabs>
        <w:ind w:right="2" w:firstLine="567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оценка вероятности бюджетного риска;</w:t>
      </w:r>
    </w:p>
    <w:p w14:paraId="4EBFA6F4" w14:textId="77777777" w:rsidR="00157DE9" w:rsidRPr="00B33B20" w:rsidRDefault="00157DE9" w:rsidP="00157DE9">
      <w:pPr>
        <w:tabs>
          <w:tab w:val="left" w:pos="5245"/>
        </w:tabs>
        <w:ind w:right="2" w:firstLine="567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оценка степени влияния бюджетного риска; </w:t>
      </w:r>
    </w:p>
    <w:p w14:paraId="2974B46F" w14:textId="77777777" w:rsidR="00157DE9" w:rsidRPr="00B33B20" w:rsidRDefault="00157DE9" w:rsidP="00157DE9">
      <w:pPr>
        <w:tabs>
          <w:tab w:val="left" w:pos="5245"/>
        </w:tabs>
        <w:ind w:right="2" w:firstLine="567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описание последствий бюджетного риска; </w:t>
      </w:r>
    </w:p>
    <w:p w14:paraId="7D3ADF56" w14:textId="77777777" w:rsidR="00157DE9" w:rsidRPr="00B33B20" w:rsidRDefault="00157DE9" w:rsidP="00157DE9">
      <w:pPr>
        <w:tabs>
          <w:tab w:val="left" w:pos="5245"/>
        </w:tabs>
        <w:ind w:right="2" w:firstLine="567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описание причин бюджетного риска.</w:t>
      </w:r>
    </w:p>
    <w:p w14:paraId="5696DE5A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Бюджетный риск оценивается как значимый или незначимый в зависимости от оценки его вероятности и степени влияния.</w:t>
      </w:r>
    </w:p>
    <w:p w14:paraId="74DD0320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При оценке вероятности бюджетного риска оценивается степень возможности </w:t>
      </w:r>
      <w:r w:rsidRPr="00B33B20">
        <w:rPr>
          <w:rFonts w:ascii="Times New Roman" w:hAnsi="Times New Roman" w:cs="Times New Roman"/>
          <w:position w:val="2"/>
          <w:sz w:val="28"/>
          <w:szCs w:val="28"/>
        </w:rPr>
        <w:t xml:space="preserve">наступления событий, негативно влияющих на результат выполнения бюджетной </w:t>
      </w:r>
      <w:r w:rsidRPr="00B33B20">
        <w:rPr>
          <w:rFonts w:ascii="Times New Roman" w:hAnsi="Times New Roman" w:cs="Times New Roman"/>
          <w:sz w:val="28"/>
          <w:szCs w:val="28"/>
        </w:rPr>
        <w:t>процедуры, в том числе на операцию (действие) по выполнению бюджетной процедуры, а также на качество финансового менеджмента отдела.</w:t>
      </w:r>
    </w:p>
    <w:p w14:paraId="5DCDDA0F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Вероятность бюджетного риска оценивается как низкая, средняя или высокая.</w:t>
      </w:r>
    </w:p>
    <w:p w14:paraId="3D335FF8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lastRenderedPageBreak/>
        <w:t>При оценке степени влияния бюджетного риска оценивают уровень потенциального негативного воздействия события на результаты выполнения бюджетной процедуры, определяемый как оценка одного или нескольких из следующих показателей:</w:t>
      </w:r>
    </w:p>
    <w:p w14:paraId="76F583DC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отклонения от целевых показателей качества финансового менеджмента, характеризующих качество исполнения бюджетных полномочий, управления активами, осуществления закупок товаров, работ и услуг для обеспечения государственных (муниципальных) нужд;</w:t>
      </w:r>
    </w:p>
    <w:p w14:paraId="43D075CC" w14:textId="77777777" w:rsidR="00157DE9" w:rsidRPr="00B33B20" w:rsidRDefault="00157DE9" w:rsidP="00157DE9">
      <w:pPr>
        <w:tabs>
          <w:tab w:val="left" w:pos="2409"/>
          <w:tab w:val="left" w:pos="5245"/>
        </w:tabs>
        <w:ind w:right="2" w:firstLine="567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искажения бюджетной отчетности</w:t>
      </w:r>
      <w:r w:rsidRPr="00B33B20">
        <w:rPr>
          <w:rFonts w:ascii="Times New Roman" w:hAnsi="Times New Roman" w:cs="Times New Roman"/>
          <w:color w:val="212121"/>
          <w:sz w:val="28"/>
          <w:szCs w:val="28"/>
        </w:rPr>
        <w:t>;</w:t>
      </w:r>
    </w:p>
    <w:p w14:paraId="2F43FC16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потенциальный ущерб публично правовому образованию;</w:t>
      </w:r>
    </w:p>
    <w:p w14:paraId="5E2A9DD3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отклонения от целевых значений государственных программ;</w:t>
      </w:r>
    </w:p>
    <w:p w14:paraId="23F58C95" w14:textId="77777777" w:rsidR="00157DE9" w:rsidRPr="00B33B20" w:rsidRDefault="00157DE9" w:rsidP="00157DE9">
      <w:pPr>
        <w:pStyle w:val="a5"/>
        <w:tabs>
          <w:tab w:val="left" w:pos="5245"/>
        </w:tabs>
        <w:ind w:right="2" w:firstLine="567"/>
        <w:rPr>
          <w:sz w:val="28"/>
          <w:szCs w:val="28"/>
        </w:rPr>
      </w:pPr>
      <w:r w:rsidRPr="00B33B20">
        <w:rPr>
          <w:sz w:val="28"/>
          <w:szCs w:val="28"/>
        </w:rPr>
        <w:t>санкции, налагаемые в случае возникновения нарушений;</w:t>
      </w:r>
    </w:p>
    <w:p w14:paraId="1E1EFD4F" w14:textId="77777777" w:rsidR="00157DE9" w:rsidRPr="00B33B20" w:rsidRDefault="00157DE9" w:rsidP="00157DE9">
      <w:pPr>
        <w:pStyle w:val="a5"/>
        <w:tabs>
          <w:tab w:val="left" w:pos="5245"/>
        </w:tabs>
        <w:ind w:right="2" w:firstLine="567"/>
        <w:jc w:val="both"/>
        <w:rPr>
          <w:sz w:val="28"/>
          <w:szCs w:val="28"/>
        </w:rPr>
      </w:pPr>
      <w:r w:rsidRPr="00B33B20">
        <w:rPr>
          <w:sz w:val="28"/>
          <w:szCs w:val="28"/>
        </w:rPr>
        <w:t>потенциальное негативное воздействие последствий реализации бюджетного риска на репутацию отдела.</w:t>
      </w:r>
    </w:p>
    <w:p w14:paraId="25E876A0" w14:textId="77777777" w:rsidR="00157DE9" w:rsidRPr="00B33B20" w:rsidRDefault="00157DE9" w:rsidP="00157DE9">
      <w:pPr>
        <w:pStyle w:val="a5"/>
        <w:tabs>
          <w:tab w:val="left" w:pos="2123"/>
          <w:tab w:val="left" w:pos="3315"/>
          <w:tab w:val="left" w:pos="5034"/>
          <w:tab w:val="left" w:pos="5245"/>
          <w:tab w:val="left" w:pos="5929"/>
          <w:tab w:val="left" w:pos="7640"/>
          <w:tab w:val="left" w:pos="8266"/>
          <w:tab w:val="left" w:pos="9552"/>
        </w:tabs>
        <w:ind w:right="2" w:firstLine="567"/>
        <w:jc w:val="both"/>
        <w:rPr>
          <w:sz w:val="28"/>
          <w:szCs w:val="28"/>
        </w:rPr>
      </w:pPr>
      <w:r w:rsidRPr="00B33B20">
        <w:rPr>
          <w:sz w:val="28"/>
          <w:szCs w:val="28"/>
        </w:rPr>
        <w:t>Степень влияния бюджетного риска оценивается как высокая, средняя или низкая.</w:t>
      </w:r>
    </w:p>
    <w:p w14:paraId="621B9112" w14:textId="77777777" w:rsidR="00157DE9" w:rsidRPr="00B33B20" w:rsidRDefault="00157DE9" w:rsidP="00157DE9">
      <w:pPr>
        <w:pStyle w:val="a5"/>
        <w:tabs>
          <w:tab w:val="left" w:pos="5245"/>
        </w:tabs>
        <w:ind w:right="2" w:firstLine="567"/>
        <w:jc w:val="both"/>
        <w:rPr>
          <w:sz w:val="28"/>
          <w:szCs w:val="28"/>
        </w:rPr>
      </w:pPr>
      <w:bookmarkStart w:id="10" w:name="9"/>
      <w:bookmarkEnd w:id="10"/>
      <w:r w:rsidRPr="00B33B20">
        <w:rPr>
          <w:sz w:val="28"/>
          <w:szCs w:val="28"/>
        </w:rPr>
        <w:t xml:space="preserve">Бюджетный риск оценивается как значимый, если хотя бы один из критериев его оценки (вероятность или степень влияния) оценивается как </w:t>
      </w:r>
      <w:r w:rsidRPr="00B33B20">
        <w:rPr>
          <w:position w:val="1"/>
          <w:sz w:val="28"/>
          <w:szCs w:val="28"/>
        </w:rPr>
        <w:t xml:space="preserve">высокий, либо в случае, если </w:t>
      </w:r>
      <w:r w:rsidRPr="00B33B20">
        <w:rPr>
          <w:sz w:val="28"/>
          <w:szCs w:val="28"/>
        </w:rPr>
        <w:t>оба критерия его оценки (вероятность или степень влияния) оцениваются как средние.</w:t>
      </w:r>
    </w:p>
    <w:p w14:paraId="56993B2D" w14:textId="77777777" w:rsidR="00157DE9" w:rsidRPr="00B33B20" w:rsidRDefault="00157DE9" w:rsidP="00157DE9">
      <w:pPr>
        <w:pStyle w:val="a5"/>
        <w:tabs>
          <w:tab w:val="left" w:pos="5245"/>
        </w:tabs>
        <w:ind w:right="2" w:firstLine="567"/>
        <w:jc w:val="both"/>
        <w:rPr>
          <w:sz w:val="28"/>
          <w:szCs w:val="28"/>
        </w:rPr>
      </w:pPr>
      <w:r w:rsidRPr="00B33B20">
        <w:rPr>
          <w:sz w:val="28"/>
          <w:szCs w:val="28"/>
        </w:rPr>
        <w:t>Предварительная оценка бюджетных рисков отдела осуществляется субъектами бюджетных процедур, являющимися владельцами бюджетных рисков.</w:t>
      </w:r>
    </w:p>
    <w:p w14:paraId="4F800CCE" w14:textId="77777777" w:rsidR="00157DE9" w:rsidRPr="00B33B20" w:rsidRDefault="00157DE9" w:rsidP="00157DE9">
      <w:pPr>
        <w:pStyle w:val="a5"/>
        <w:tabs>
          <w:tab w:val="left" w:pos="5245"/>
        </w:tabs>
        <w:ind w:right="2" w:firstLine="567"/>
        <w:jc w:val="both"/>
        <w:rPr>
          <w:sz w:val="28"/>
          <w:szCs w:val="28"/>
        </w:rPr>
      </w:pPr>
      <w:r w:rsidRPr="00B33B20">
        <w:rPr>
          <w:sz w:val="28"/>
          <w:szCs w:val="28"/>
        </w:rPr>
        <w:t>Субъекты бюджетных процедур на основании запроса представляют субъекту аудита предложения, составленные по форме согласно приложению 1 к настоящему Порядку, по выявленным бюджетным рискам (с проведенной предварительной оценкой вероятности и степени влияния данных рисков) с целью их последующей оценки субъектом аудита и включением в реестр бюджетных рисков отдела.</w:t>
      </w:r>
    </w:p>
    <w:p w14:paraId="7E782468" w14:textId="77777777" w:rsidR="00157DE9" w:rsidRPr="00B33B20" w:rsidRDefault="00157DE9" w:rsidP="00157DE9">
      <w:pPr>
        <w:pStyle w:val="a5"/>
        <w:tabs>
          <w:tab w:val="left" w:pos="5245"/>
        </w:tabs>
        <w:ind w:right="2" w:firstLine="567"/>
        <w:jc w:val="both"/>
        <w:rPr>
          <w:sz w:val="28"/>
          <w:szCs w:val="28"/>
        </w:rPr>
      </w:pPr>
      <w:r w:rsidRPr="00B33B20">
        <w:rPr>
          <w:sz w:val="28"/>
          <w:szCs w:val="28"/>
        </w:rPr>
        <w:t>Реестр бюджетных рисков отдела формируется и ведется субъектом аудита по форме согласно приложению 1 к настоящему Порядку.</w:t>
      </w:r>
    </w:p>
    <w:p w14:paraId="6219A75C" w14:textId="77777777" w:rsidR="00157DE9" w:rsidRPr="00B33B20" w:rsidRDefault="00157DE9" w:rsidP="00157DE9">
      <w:pPr>
        <w:pStyle w:val="a5"/>
        <w:tabs>
          <w:tab w:val="left" w:pos="5245"/>
        </w:tabs>
        <w:ind w:right="2" w:firstLine="567"/>
        <w:jc w:val="both"/>
        <w:rPr>
          <w:sz w:val="28"/>
          <w:szCs w:val="28"/>
        </w:rPr>
      </w:pPr>
      <w:r w:rsidRPr="00B33B20">
        <w:rPr>
          <w:sz w:val="28"/>
          <w:szCs w:val="28"/>
        </w:rPr>
        <w:t>Актуализация реестра бюджетных рисков отдела проводится субъектом аудита совместно с субъектами бюджетных процедур не реже одного раза в год.</w:t>
      </w:r>
    </w:p>
    <w:p w14:paraId="0D365EC0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tabs>
          <w:tab w:val="left" w:pos="1343"/>
          <w:tab w:val="left" w:pos="5245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Субъект аудита осуществляет свою деятельность в соответствии с Планом проведения аудиторского мероприятий на очередной финансовый год.</w:t>
      </w:r>
    </w:p>
    <w:p w14:paraId="79DD958F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tabs>
          <w:tab w:val="left" w:pos="1348"/>
          <w:tab w:val="left" w:pos="1659"/>
          <w:tab w:val="left" w:pos="3819"/>
          <w:tab w:val="left" w:pos="5131"/>
          <w:tab w:val="left" w:pos="5245"/>
          <w:tab w:val="left" w:pos="6467"/>
          <w:tab w:val="left" w:pos="8081"/>
          <w:tab w:val="left" w:pos="8459"/>
          <w:tab w:val="left" w:pos="9697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План проведения аудиторских мероприятий на очередной финансовый год составляется субъектом аудита по форме согласно приложению 2 к настоящему Порядку и утверждается Начальником не позднее 25 декабря года, предшествующего планируемому. План проведения аудиторских мероприятий на очередной финансовый год размещается в течение 5 рабочих дней после утверждения на официальном сайте администрации </w:t>
      </w:r>
      <w:r w:rsidRPr="00B33B20">
        <w:rPr>
          <w:rFonts w:ascii="Times New Roman" w:hAnsi="Times New Roman" w:cs="Times New Roman"/>
          <w:sz w:val="28"/>
          <w:szCs w:val="28"/>
        </w:rPr>
        <w:lastRenderedPageBreak/>
        <w:t>Грязинского муниципального района в информационно-телекоммуникационной сети Интернет.</w:t>
      </w:r>
      <w:r w:rsidRPr="00B33B20">
        <w:rPr>
          <w:rFonts w:ascii="Times New Roman" w:hAnsi="Times New Roman" w:cs="Times New Roman"/>
          <w:sz w:val="28"/>
          <w:szCs w:val="28"/>
        </w:rPr>
        <w:tab/>
      </w:r>
    </w:p>
    <w:p w14:paraId="44BF766D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tabs>
          <w:tab w:val="left" w:pos="1348"/>
          <w:tab w:val="left" w:pos="1659"/>
          <w:tab w:val="left" w:pos="3819"/>
          <w:tab w:val="left" w:pos="5131"/>
          <w:tab w:val="left" w:pos="5245"/>
          <w:tab w:val="left" w:pos="6467"/>
          <w:tab w:val="left" w:pos="8081"/>
          <w:tab w:val="left" w:pos="8459"/>
          <w:tab w:val="left" w:pos="9697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Изменения в План проведения аудиторских мероприятий на очередной финансовый год вносятся по предложениям субъекта аудита, согласованных с субъектом аудита, и утверждаются начальником.</w:t>
      </w:r>
    </w:p>
    <w:p w14:paraId="002F0799" w14:textId="77777777" w:rsidR="00157DE9" w:rsidRPr="00B33B20" w:rsidRDefault="00157DE9" w:rsidP="00157DE9">
      <w:pPr>
        <w:pStyle w:val="a5"/>
        <w:tabs>
          <w:tab w:val="left" w:pos="5245"/>
        </w:tabs>
        <w:ind w:right="2" w:firstLine="567"/>
        <w:jc w:val="both"/>
        <w:rPr>
          <w:sz w:val="28"/>
          <w:szCs w:val="28"/>
        </w:rPr>
      </w:pPr>
      <w:r w:rsidRPr="00B33B20">
        <w:rPr>
          <w:sz w:val="28"/>
          <w:szCs w:val="28"/>
        </w:rPr>
        <w:t>Информация о внесении изменений в План проведения аудиторских мероприятий на очередной финансовый год размещается в течение 3 рабочих дней после принятия соответствующего решения на официальном сайте администрации Грязинского муниципального района в информационно-телекоммуникационной сети Интернет.</w:t>
      </w:r>
      <w:r w:rsidRPr="00B33B20">
        <w:rPr>
          <w:sz w:val="28"/>
          <w:szCs w:val="28"/>
        </w:rPr>
        <w:tab/>
      </w:r>
    </w:p>
    <w:p w14:paraId="27431D73" w14:textId="77777777" w:rsidR="00157DE9" w:rsidRPr="00B33B20" w:rsidRDefault="00157DE9" w:rsidP="00157DE9">
      <w:pPr>
        <w:pStyle w:val="a5"/>
        <w:tabs>
          <w:tab w:val="left" w:pos="5245"/>
        </w:tabs>
        <w:ind w:right="2" w:firstLine="567"/>
        <w:jc w:val="both"/>
        <w:rPr>
          <w:sz w:val="28"/>
          <w:szCs w:val="28"/>
        </w:rPr>
      </w:pPr>
      <w:r w:rsidRPr="00B33B20">
        <w:rPr>
          <w:sz w:val="28"/>
          <w:szCs w:val="28"/>
        </w:rPr>
        <w:t>Внеплановые аудиторские мероприятия проводятся на основании решения начальника, принятого на основании предложений субъекта аудита, согласованных с субъектом аудита.</w:t>
      </w:r>
    </w:p>
    <w:p w14:paraId="54CD8657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В решении начальника о проведении внепланового аудиторского мероприятия указываются темы, объекты и цели аудиторского мероприятия, а также сроки проведения внепланового аудиторского мероприятия.</w:t>
      </w:r>
    </w:p>
    <w:p w14:paraId="6BA79D5B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Решение о проведении внепланового аудиторского мероприятия утверждается приказом начальника и доводится субъектом аудита до субъектов бюджетных процедур (руководителя подведомственного учреждения).</w:t>
      </w:r>
    </w:p>
    <w:p w14:paraId="184C9F87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tabs>
          <w:tab w:val="left" w:pos="1338"/>
          <w:tab w:val="left" w:pos="5245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С целью планирования аудиторского мероприятия субъектом аудита составляется и утверждается программа аудиторского мероприятия.</w:t>
      </w:r>
    </w:p>
    <w:p w14:paraId="4E90AE12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tabs>
          <w:tab w:val="left" w:pos="1337"/>
          <w:tab w:val="left" w:pos="5245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Перед составлением программы аудиторского мероприятия субъект аудита проводит предварительный анализ документов, фактических данных, информации об организации (обеспечении выполнения) и выполнении бюджетных процедур и бюджетных рисках во взаимосвязи с операциями (действиями) по выполнению бюджетных процедур, являющихся объектами аудиторского мероприятия.</w:t>
      </w:r>
    </w:p>
    <w:p w14:paraId="1F72D2F1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tabs>
          <w:tab w:val="left" w:pos="1326"/>
          <w:tab w:val="left" w:pos="5245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Программа аудиторского мероприятия составляется по</w:t>
      </w:r>
      <w:r w:rsidRPr="00B33B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3B20">
        <w:rPr>
          <w:rFonts w:ascii="Times New Roman" w:hAnsi="Times New Roman" w:cs="Times New Roman"/>
          <w:sz w:val="28"/>
          <w:szCs w:val="28"/>
        </w:rPr>
        <w:t>форме согласно приложению 3 к настоящему Порядку и включает:</w:t>
      </w:r>
    </w:p>
    <w:p w14:paraId="13131855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основание аудиторского мероприятия (пункт плана проведения аудиторских мероприятий на очередной финансовый год или решение начальника о проведении внепланового аудиторского мероприятия);</w:t>
      </w:r>
    </w:p>
    <w:p w14:paraId="5E9931DE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сроки проведения аудиторского мероприятия; </w:t>
      </w:r>
    </w:p>
    <w:p w14:paraId="361B0C4F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14:paraId="46B3F370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наименование субъекта бюджетных процедур (подведомственного учреждения);</w:t>
      </w:r>
    </w:p>
    <w:p w14:paraId="008EE722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цель аудиторского мероприятия;</w:t>
      </w:r>
    </w:p>
    <w:p w14:paraId="0545B5DB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объектов аудиторского мероприятия, </w:t>
      </w:r>
      <w:r w:rsidRPr="00B33B20">
        <w:rPr>
          <w:rFonts w:ascii="Times New Roman" w:hAnsi="Times New Roman" w:cs="Times New Roman"/>
          <w:color w:val="111111"/>
          <w:sz w:val="28"/>
          <w:szCs w:val="28"/>
        </w:rPr>
        <w:t xml:space="preserve">а </w:t>
      </w:r>
      <w:r w:rsidRPr="00B33B20">
        <w:rPr>
          <w:rFonts w:ascii="Times New Roman" w:hAnsi="Times New Roman" w:cs="Times New Roman"/>
          <w:sz w:val="28"/>
          <w:szCs w:val="28"/>
        </w:rPr>
        <w:t xml:space="preserve">также значимость (уровень) бюджетных рисков </w:t>
      </w:r>
      <w:r w:rsidRPr="00B33B20">
        <w:rPr>
          <w:rFonts w:ascii="Times New Roman" w:hAnsi="Times New Roman" w:cs="Times New Roman"/>
          <w:color w:val="131313"/>
          <w:sz w:val="28"/>
          <w:szCs w:val="28"/>
        </w:rPr>
        <w:t xml:space="preserve">в </w:t>
      </w:r>
      <w:r w:rsidRPr="00B33B20">
        <w:rPr>
          <w:rFonts w:ascii="Times New Roman" w:hAnsi="Times New Roman" w:cs="Times New Roman"/>
          <w:sz w:val="28"/>
          <w:szCs w:val="28"/>
        </w:rPr>
        <w:t>отношении бюджетных процедур, являющихся объектами аудиторского мероприятия;</w:t>
      </w:r>
    </w:p>
    <w:p w14:paraId="5E5E565E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перечень вопросов, подлежащих изучению в ходе аудиторского мероприятия;</w:t>
      </w:r>
    </w:p>
    <w:p w14:paraId="6424483E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применяемые методы внутреннего финансового аудита;</w:t>
      </w:r>
    </w:p>
    <w:p w14:paraId="5EF46949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ф.и.о. и подпись субъекта аудита;</w:t>
      </w:r>
    </w:p>
    <w:p w14:paraId="6177EB89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дату утверждения программы аудиторского мероприятия субъектом аудита.</w:t>
      </w:r>
    </w:p>
    <w:p w14:paraId="5093D4B0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Для изучения одного вопроса могут быть использованы несколько методов внутреннего финансового аудита.</w:t>
      </w:r>
    </w:p>
    <w:p w14:paraId="52534FAF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К методам внутреннего финансового аудита относятся: аналитические процедуры, инспектирование, пересчет, запрос, подтверждение, наблюдение, мониторинг процедур внутреннего финансового контроля.</w:t>
      </w:r>
    </w:p>
    <w:p w14:paraId="6124CE0E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tabs>
          <w:tab w:val="left" w:pos="993"/>
          <w:tab w:val="left" w:pos="5245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Изменения в программу аудиторского мероприятия утверждает субъект аудита.</w:t>
      </w:r>
    </w:p>
    <w:p w14:paraId="5C01D4FD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Субъект аудита направляет (вручает) утвержденную программу аудиторского мероприятия субъектам бюджетных процедур (руководителю </w:t>
      </w:r>
      <w:bookmarkStart w:id="11" w:name="11"/>
      <w:bookmarkEnd w:id="11"/>
      <w:r w:rsidRPr="00B33B20">
        <w:rPr>
          <w:rFonts w:ascii="Times New Roman" w:hAnsi="Times New Roman" w:cs="Times New Roman"/>
          <w:sz w:val="28"/>
          <w:szCs w:val="28"/>
        </w:rPr>
        <w:t>подведомственного учреждения) для ознакомления, не позднее чем за 5 рабочих дней до начала аудиторского мероприятия.</w:t>
      </w:r>
    </w:p>
    <w:p w14:paraId="4D54C8F3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В случае внесения изменений </w:t>
      </w:r>
      <w:r w:rsidRPr="00B33B20">
        <w:rPr>
          <w:rFonts w:ascii="Times New Roman" w:hAnsi="Times New Roman" w:cs="Times New Roman"/>
          <w:color w:val="131313"/>
          <w:sz w:val="28"/>
          <w:szCs w:val="28"/>
        </w:rPr>
        <w:t xml:space="preserve">в </w:t>
      </w:r>
      <w:r w:rsidRPr="00B33B20">
        <w:rPr>
          <w:rFonts w:ascii="Times New Roman" w:hAnsi="Times New Roman" w:cs="Times New Roman"/>
          <w:sz w:val="28"/>
          <w:szCs w:val="28"/>
        </w:rPr>
        <w:t xml:space="preserve">программу аудиторского мероприятия субъект аудита обеспечивает ознакомление субъектов бюджетных процедур (руководителя подведомственного учреждения) с указанными изменениями в течение 3 рабочих дней после </w:t>
      </w:r>
      <w:r w:rsidRPr="00B33B20">
        <w:rPr>
          <w:rFonts w:ascii="Times New Roman" w:hAnsi="Times New Roman" w:cs="Times New Roman"/>
          <w:color w:val="111111"/>
          <w:sz w:val="28"/>
          <w:szCs w:val="28"/>
        </w:rPr>
        <w:t xml:space="preserve">их </w:t>
      </w:r>
      <w:r w:rsidRPr="00B33B20">
        <w:rPr>
          <w:rFonts w:ascii="Times New Roman" w:hAnsi="Times New Roman" w:cs="Times New Roman"/>
          <w:sz w:val="28"/>
          <w:szCs w:val="28"/>
        </w:rPr>
        <w:t>внесения.</w:t>
      </w:r>
    </w:p>
    <w:p w14:paraId="48ADE05A" w14:textId="77777777" w:rsidR="00157DE9" w:rsidRPr="00B33B20" w:rsidRDefault="00157DE9" w:rsidP="00157DE9">
      <w:pPr>
        <w:pStyle w:val="a5"/>
        <w:tabs>
          <w:tab w:val="left" w:pos="5245"/>
        </w:tabs>
        <w:ind w:right="2" w:firstLine="567"/>
        <w:rPr>
          <w:sz w:val="28"/>
          <w:szCs w:val="28"/>
        </w:rPr>
      </w:pPr>
    </w:p>
    <w:p w14:paraId="5184C0E0" w14:textId="77777777" w:rsidR="00157DE9" w:rsidRPr="00B33B20" w:rsidRDefault="00157DE9" w:rsidP="00157DE9">
      <w:pPr>
        <w:tabs>
          <w:tab w:val="left" w:pos="5245"/>
        </w:tabs>
        <w:ind w:right="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IV. Проведение аудиторского мероприятия </w:t>
      </w:r>
    </w:p>
    <w:p w14:paraId="6CE82598" w14:textId="77777777" w:rsidR="00157DE9" w:rsidRPr="00B33B20" w:rsidRDefault="00157DE9" w:rsidP="00157DE9">
      <w:pPr>
        <w:tabs>
          <w:tab w:val="left" w:pos="5245"/>
        </w:tabs>
        <w:ind w:right="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и оформление его результатов</w:t>
      </w:r>
    </w:p>
    <w:p w14:paraId="20F7185B" w14:textId="77777777" w:rsidR="00157DE9" w:rsidRPr="00B33B20" w:rsidRDefault="00157DE9" w:rsidP="00157DE9">
      <w:pPr>
        <w:pStyle w:val="a5"/>
        <w:tabs>
          <w:tab w:val="left" w:pos="5245"/>
        </w:tabs>
        <w:ind w:right="2" w:firstLine="567"/>
        <w:rPr>
          <w:sz w:val="28"/>
          <w:szCs w:val="28"/>
        </w:rPr>
      </w:pPr>
    </w:p>
    <w:p w14:paraId="426E1055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tabs>
          <w:tab w:val="left" w:pos="1351"/>
          <w:tab w:val="left" w:pos="5245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Аудиторское мероприятие проводится субъектом аудита в соответствии с утвержденной программой.</w:t>
      </w:r>
    </w:p>
    <w:p w14:paraId="13756C57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tabs>
          <w:tab w:val="left" w:pos="1348"/>
          <w:tab w:val="left" w:pos="5245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В случаях, когда для исследования одного или нескольких вопросов, подлежащих изучению в соответствии с программой аудиторского мероприятия, необходимы специальные знания, умения, профессиональные навыки и опыт, субъектом аудита к проведению аудиторского мероприятия может быть привлечен эксперт и (или) должностное лицо (работник) отдела, не являющийся субъектом бюджетных процедур и не принимавший участия в выполнении аудируемой  бюджетной  процедуры  как в текущем, так и в отчетном финансовом году.</w:t>
      </w:r>
    </w:p>
    <w:p w14:paraId="1ACA08D2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lastRenderedPageBreak/>
        <w:t>Экспертом, привлекаемым к проведено аудиторского мероприятия, является физическое лицо, в том числе являющееся сотрудником экспертной  (научной) или иной организации, обладающее специальными знаниями, умениями, профессиональными  навыками и опытом по вопросам, подлежащим изучению в соответствии с программой аудиторского мероприятия.</w:t>
      </w:r>
    </w:p>
    <w:p w14:paraId="53C11124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В качестве эксперта может быть привлечено лицо:</w:t>
      </w:r>
    </w:p>
    <w:p w14:paraId="30BB7C67" w14:textId="77777777" w:rsidR="00157DE9" w:rsidRPr="00B33B20" w:rsidRDefault="00157DE9" w:rsidP="00157DE9">
      <w:pPr>
        <w:pStyle w:val="a5"/>
        <w:tabs>
          <w:tab w:val="left" w:pos="5245"/>
        </w:tabs>
        <w:ind w:right="2" w:firstLine="567"/>
        <w:jc w:val="both"/>
        <w:rPr>
          <w:sz w:val="28"/>
          <w:szCs w:val="28"/>
        </w:rPr>
      </w:pPr>
      <w:r w:rsidRPr="00B33B20">
        <w:rPr>
          <w:sz w:val="28"/>
          <w:szCs w:val="28"/>
        </w:rPr>
        <w:t>не состоящее в период проведения аудиторского мероприятия и не состоявшее в текущем и отчетном финансовом году в трудовых отношениях с отделом (подведомственным учреждением);</w:t>
      </w:r>
    </w:p>
    <w:p w14:paraId="23A04B98" w14:textId="77777777" w:rsidR="00157DE9" w:rsidRPr="00B33B20" w:rsidRDefault="00157DE9" w:rsidP="00157DE9">
      <w:pPr>
        <w:pStyle w:val="a5"/>
        <w:tabs>
          <w:tab w:val="left" w:pos="5245"/>
        </w:tabs>
        <w:ind w:right="2" w:firstLine="567"/>
        <w:jc w:val="both"/>
        <w:rPr>
          <w:sz w:val="28"/>
          <w:szCs w:val="28"/>
        </w:rPr>
      </w:pPr>
      <w:r w:rsidRPr="00B33B20">
        <w:rPr>
          <w:sz w:val="28"/>
          <w:szCs w:val="28"/>
        </w:rPr>
        <w:t>не являющееся в период проведения аудиторского мероприятия должностным лицом органа государственного (муниципального) финансового контроля.</w:t>
      </w:r>
    </w:p>
    <w:p w14:paraId="5780C755" w14:textId="77777777" w:rsidR="00157DE9" w:rsidRPr="00B33B20" w:rsidRDefault="00157DE9" w:rsidP="00157DE9">
      <w:pPr>
        <w:tabs>
          <w:tab w:val="left" w:pos="2617"/>
          <w:tab w:val="left" w:pos="5245"/>
          <w:tab w:val="left" w:pos="6364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Привлекаемый к проведению аудиторского мероприятия эксперт и (или) должностное лицо (работник) отдела должен соответствовать одному или нескольким из следующих критериев, свидетельствующих о наличии у него специальных знаний, умений, профессиональных навыков и опыта, в частности:</w:t>
      </w:r>
    </w:p>
    <w:p w14:paraId="026BDBCD" w14:textId="77777777" w:rsidR="00157DE9" w:rsidRPr="00B33B20" w:rsidRDefault="00157DE9" w:rsidP="00157DE9">
      <w:pPr>
        <w:tabs>
          <w:tab w:val="left" w:pos="5245"/>
          <w:tab w:val="left" w:pos="8569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наличие стажа работы в сфере, к которой относятся вопросы, подлежащие  изучению при проведении аудиторского мероприятия, в том числе в сфере бюджетного (бухгалтерского) учета, аудита, экономики, государственных (муниципальных) финансов, информационных технологий, юриспруденции и иных вопросов</w:t>
      </w:r>
      <w:r w:rsidRPr="00B33B20">
        <w:rPr>
          <w:rFonts w:ascii="Times New Roman" w:hAnsi="Times New Roman" w:cs="Times New Roman"/>
          <w:color w:val="2D2D2D"/>
          <w:sz w:val="28"/>
          <w:szCs w:val="28"/>
        </w:rPr>
        <w:t>;</w:t>
      </w:r>
    </w:p>
    <w:p w14:paraId="7EDC0BBB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12"/>
      <w:bookmarkEnd w:id="12"/>
      <w:r w:rsidRPr="00B33B20">
        <w:rPr>
          <w:rFonts w:ascii="Times New Roman" w:hAnsi="Times New Roman" w:cs="Times New Roman"/>
          <w:sz w:val="28"/>
          <w:szCs w:val="28"/>
        </w:rPr>
        <w:t xml:space="preserve"> наличие образования и профессиональной подготовки, необходимых для изучения вопросов при проведении аудиторского мероприятия;</w:t>
      </w:r>
    </w:p>
    <w:p w14:paraId="5ABAF0FB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наличие сертификатов, лицензий и (или) других документов, подтверждающих специальные знания, умения, профессиональные навыки и опыт в сфере, к которой относятся </w:t>
      </w:r>
      <w:r w:rsidRPr="00B33B20">
        <w:rPr>
          <w:rFonts w:ascii="Times New Roman" w:hAnsi="Times New Roman" w:cs="Times New Roman"/>
          <w:position w:val="1"/>
          <w:sz w:val="28"/>
          <w:szCs w:val="28"/>
        </w:rPr>
        <w:t>вопросы,</w:t>
      </w:r>
      <w:r w:rsidRPr="00B33B20">
        <w:rPr>
          <w:rFonts w:ascii="Times New Roman" w:hAnsi="Times New Roman" w:cs="Times New Roman"/>
          <w:position w:val="-1"/>
          <w:sz w:val="28"/>
          <w:szCs w:val="28"/>
        </w:rPr>
        <w:t xml:space="preserve"> </w:t>
      </w:r>
      <w:r w:rsidRPr="00B33B20">
        <w:rPr>
          <w:rFonts w:ascii="Times New Roman" w:hAnsi="Times New Roman" w:cs="Times New Roman"/>
          <w:sz w:val="28"/>
          <w:szCs w:val="28"/>
        </w:rPr>
        <w:t>подлежащие исследованию при проведении аудиторского мероприятия;</w:t>
      </w:r>
    </w:p>
    <w:p w14:paraId="50BBBB41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членство в профессиональных объединениях, саморегулируемых организациях в сфере, к которой относятся вопросы, подлежащие изучению при проведении аудиторского мероприятия, а также соблюдение этим лицом стандартов и правил, установленных указанными объединениями, организациями.</w:t>
      </w:r>
    </w:p>
    <w:p w14:paraId="4D0B7FEF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Привлечение экспертов осуществляется посредством выполнения экспертом конкретного вида и определенного объема работ на основе заключенного с ним гражданско-правового договора, а также для выполнения </w:t>
      </w:r>
      <w:r w:rsidRPr="00B33B20">
        <w:rPr>
          <w:rFonts w:ascii="Times New Roman" w:hAnsi="Times New Roman" w:cs="Times New Roman"/>
          <w:sz w:val="28"/>
          <w:szCs w:val="28"/>
        </w:rPr>
        <w:lastRenderedPageBreak/>
        <w:t>отдельных заданий, подготовки аналитических записок, экспертных оценок в рамках проведения аудиторского мероприятия.</w:t>
      </w:r>
    </w:p>
    <w:p w14:paraId="4D37CD10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Результаты работы эксперта и (или) должностного лица (работника) отдела, привлеченного к проведению аудиторского мероприятия, используются при подготовке субъектом аудита заключения о результатах аудиторского мероприятия, включаются в рабочую документацию аудиторского мероприятия, а также могут отражаться </w:t>
      </w:r>
      <w:r w:rsidRPr="00B33B20">
        <w:rPr>
          <w:rFonts w:ascii="Times New Roman" w:hAnsi="Times New Roman" w:cs="Times New Roman"/>
          <w:color w:val="525252"/>
          <w:sz w:val="28"/>
          <w:szCs w:val="28"/>
        </w:rPr>
        <w:t xml:space="preserve">в </w:t>
      </w:r>
      <w:r w:rsidRPr="00B33B20">
        <w:rPr>
          <w:rFonts w:ascii="Times New Roman" w:hAnsi="Times New Roman" w:cs="Times New Roman"/>
          <w:sz w:val="28"/>
          <w:szCs w:val="28"/>
        </w:rPr>
        <w:t>заключении о результатах аудиторского мероприятия.</w:t>
      </w:r>
    </w:p>
    <w:p w14:paraId="70C2C576" w14:textId="77777777" w:rsidR="00157DE9" w:rsidRPr="00B33B20" w:rsidRDefault="00157DE9" w:rsidP="00157DE9">
      <w:pPr>
        <w:tabs>
          <w:tab w:val="left" w:pos="52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Результаты работы эксперта представляются в формах, установленных в соответствующем договоре, фиксируются в </w:t>
      </w:r>
      <w:r w:rsidRPr="00B33B20">
        <w:rPr>
          <w:rFonts w:ascii="Times New Roman" w:hAnsi="Times New Roman" w:cs="Times New Roman"/>
          <w:color w:val="0E0E0E"/>
          <w:sz w:val="28"/>
          <w:szCs w:val="28"/>
        </w:rPr>
        <w:t xml:space="preserve">акте </w:t>
      </w:r>
      <w:r w:rsidRPr="00B33B20">
        <w:rPr>
          <w:rFonts w:ascii="Times New Roman" w:hAnsi="Times New Roman" w:cs="Times New Roman"/>
          <w:sz w:val="28"/>
          <w:szCs w:val="28"/>
        </w:rPr>
        <w:t xml:space="preserve">приемки работ (оказанных услуг) </w:t>
      </w:r>
      <w:r w:rsidRPr="00B33B20">
        <w:rPr>
          <w:rFonts w:ascii="Times New Roman" w:hAnsi="Times New Roman" w:cs="Times New Roman"/>
          <w:color w:val="0C0C0C"/>
          <w:sz w:val="28"/>
          <w:szCs w:val="28"/>
        </w:rPr>
        <w:t xml:space="preserve">и </w:t>
      </w:r>
      <w:r w:rsidRPr="00B33B20">
        <w:rPr>
          <w:rFonts w:ascii="Times New Roman" w:hAnsi="Times New Roman" w:cs="Times New Roman"/>
          <w:sz w:val="28"/>
          <w:szCs w:val="28"/>
        </w:rPr>
        <w:t>подлежат рассмотрению субъектом аудита с точки зрения достоверности информации, на которой основывается оценка (заключение) эксперта, а также в отношении обоснованности содержащихся в нем выводов, предложений или рекомендаций.</w:t>
      </w:r>
    </w:p>
    <w:p w14:paraId="7B1E3A39" w14:textId="77777777" w:rsidR="00157DE9" w:rsidRPr="00B33B20" w:rsidRDefault="00157DE9" w:rsidP="00157DE9">
      <w:pPr>
        <w:tabs>
          <w:tab w:val="left" w:pos="52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Использование результатов работы эксперта и (или) должностного лица </w:t>
      </w:r>
      <w:r w:rsidRPr="00B33B20">
        <w:rPr>
          <w:rFonts w:ascii="Times New Roman" w:hAnsi="Times New Roman" w:cs="Times New Roman"/>
          <w:position w:val="1"/>
          <w:sz w:val="28"/>
          <w:szCs w:val="28"/>
        </w:rPr>
        <w:t xml:space="preserve">(работника) отдела не освобождает субъекта аудита от ответственности </w:t>
      </w:r>
      <w:r w:rsidRPr="00B33B20">
        <w:rPr>
          <w:rFonts w:ascii="Times New Roman" w:hAnsi="Times New Roman" w:cs="Times New Roman"/>
          <w:sz w:val="28"/>
          <w:szCs w:val="28"/>
        </w:rPr>
        <w:t>за  выводы по результатам проведения аудиторского мероприятия, отраженные в заключении о результатах аудиторского мероприятия.</w:t>
      </w:r>
    </w:p>
    <w:p w14:paraId="51AC8E5F" w14:textId="77777777" w:rsidR="00157DE9" w:rsidRPr="00B33B20" w:rsidRDefault="00157DE9" w:rsidP="00157DE9">
      <w:pPr>
        <w:tabs>
          <w:tab w:val="left" w:pos="52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Эксперт и (или) должностное лицо (работник) отдела привлекается субъектом аудита для участия в аудиторских мероприятиях по согласованию с Начальником.</w:t>
      </w:r>
    </w:p>
    <w:p w14:paraId="63DEC17B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tabs>
          <w:tab w:val="left" w:pos="1331"/>
          <w:tab w:val="left" w:pos="5245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С целью получения необходимой информации </w:t>
      </w:r>
      <w:r w:rsidRPr="00B33B20">
        <w:rPr>
          <w:rFonts w:ascii="Times New Roman" w:hAnsi="Times New Roman" w:cs="Times New Roman"/>
          <w:color w:val="0C0C0C"/>
          <w:sz w:val="28"/>
          <w:szCs w:val="28"/>
        </w:rPr>
        <w:t xml:space="preserve">в </w:t>
      </w:r>
      <w:r w:rsidRPr="00B33B20">
        <w:rPr>
          <w:rFonts w:ascii="Times New Roman" w:hAnsi="Times New Roman" w:cs="Times New Roman"/>
          <w:sz w:val="28"/>
          <w:szCs w:val="28"/>
        </w:rPr>
        <w:t>отношении объектов аудита субъект аудита может направить в электронной форме (вручить) субъекту бюджетных процедур, а также руководителю подведомственного учреждения мотивированный запрос.</w:t>
      </w:r>
    </w:p>
    <w:p w14:paraId="73B165E5" w14:textId="77777777" w:rsidR="00157DE9" w:rsidRPr="00B33B20" w:rsidRDefault="00157DE9" w:rsidP="00157DE9">
      <w:pPr>
        <w:pStyle w:val="a5"/>
        <w:tabs>
          <w:tab w:val="left" w:pos="5245"/>
        </w:tabs>
        <w:ind w:firstLine="567"/>
        <w:jc w:val="both"/>
        <w:rPr>
          <w:sz w:val="28"/>
          <w:szCs w:val="28"/>
        </w:rPr>
      </w:pPr>
      <w:r w:rsidRPr="00B33B20">
        <w:rPr>
          <w:noProof/>
          <w:sz w:val="28"/>
          <w:szCs w:val="28"/>
          <w:lang w:bidi="ar-SA"/>
        </w:rPr>
        <w:t xml:space="preserve">Ответ </w:t>
      </w:r>
      <w:r w:rsidRPr="00B33B20">
        <w:rPr>
          <w:sz w:val="28"/>
          <w:szCs w:val="28"/>
        </w:rPr>
        <w:t xml:space="preserve">на мотивированный запрос в письменной и (или) электронной форме </w:t>
      </w:r>
      <w:bookmarkStart w:id="13" w:name="13"/>
      <w:bookmarkEnd w:id="13"/>
      <w:r w:rsidRPr="00B33B20">
        <w:rPr>
          <w:sz w:val="28"/>
          <w:szCs w:val="28"/>
        </w:rPr>
        <w:t xml:space="preserve">с приложением копий необходимых документов составляется субъектом бюджетных процедур (подведомственным учреждением) и направляется субъекту аудита в срок, указанный </w:t>
      </w:r>
      <w:r w:rsidRPr="00B33B20">
        <w:rPr>
          <w:color w:val="131313"/>
          <w:sz w:val="28"/>
          <w:szCs w:val="28"/>
        </w:rPr>
        <w:t xml:space="preserve">в </w:t>
      </w:r>
      <w:r w:rsidRPr="00B33B20">
        <w:rPr>
          <w:sz w:val="28"/>
          <w:szCs w:val="28"/>
        </w:rPr>
        <w:t xml:space="preserve">запросе, или в случае отсутствия такового, не позднее </w:t>
      </w:r>
      <w:r w:rsidRPr="00B33B20">
        <w:rPr>
          <w:color w:val="0F0F0F"/>
          <w:sz w:val="28"/>
          <w:szCs w:val="28"/>
        </w:rPr>
        <w:t xml:space="preserve">3 </w:t>
      </w:r>
      <w:r w:rsidRPr="00B33B20">
        <w:rPr>
          <w:sz w:val="28"/>
          <w:szCs w:val="28"/>
        </w:rPr>
        <w:t>рабочих дней после получения запроса субъектом бюджетных процедур (подведомственным учреждением).</w:t>
      </w:r>
    </w:p>
    <w:p w14:paraId="779EF6B4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tabs>
          <w:tab w:val="left" w:pos="1302"/>
          <w:tab w:val="left" w:pos="5245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Для изучения вопросов в</w:t>
      </w:r>
      <w:r w:rsidRPr="00B33B20">
        <w:rPr>
          <w:rFonts w:ascii="Times New Roman" w:hAnsi="Times New Roman" w:cs="Times New Roman"/>
          <w:color w:val="5E5E5E"/>
          <w:sz w:val="28"/>
          <w:szCs w:val="28"/>
        </w:rPr>
        <w:t xml:space="preserve"> </w:t>
      </w:r>
      <w:r w:rsidRPr="00B33B20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B33B20">
        <w:rPr>
          <w:rFonts w:ascii="Times New Roman" w:hAnsi="Times New Roman" w:cs="Times New Roman"/>
          <w:color w:val="151515"/>
          <w:sz w:val="28"/>
          <w:szCs w:val="28"/>
        </w:rPr>
        <w:t xml:space="preserve">с </w:t>
      </w:r>
      <w:r w:rsidRPr="00B33B20">
        <w:rPr>
          <w:rFonts w:ascii="Times New Roman" w:hAnsi="Times New Roman" w:cs="Times New Roman"/>
          <w:sz w:val="28"/>
          <w:szCs w:val="28"/>
        </w:rPr>
        <w:t>программой аудиторского мероприятия субъект аудита осуществляет сбор и анализ аудиторских доказательств.</w:t>
      </w:r>
    </w:p>
    <w:p w14:paraId="286B429D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Аудиторские доказательства представляют собой документы и фактические данные, информацию, полученную при выполнении аудиторских процедур </w:t>
      </w:r>
      <w:r w:rsidRPr="00B33B20">
        <w:rPr>
          <w:rFonts w:ascii="Times New Roman" w:hAnsi="Times New Roman" w:cs="Times New Roman"/>
          <w:color w:val="111111"/>
          <w:sz w:val="28"/>
          <w:szCs w:val="28"/>
        </w:rPr>
        <w:t xml:space="preserve">в </w:t>
      </w:r>
      <w:r w:rsidRPr="00B33B20">
        <w:rPr>
          <w:rFonts w:ascii="Times New Roman" w:hAnsi="Times New Roman" w:cs="Times New Roman"/>
          <w:sz w:val="28"/>
          <w:szCs w:val="28"/>
        </w:rPr>
        <w:t>отношении объектов аудита в ходе проведения аудиторского мероприятия.</w:t>
      </w:r>
    </w:p>
    <w:p w14:paraId="35E7582D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lastRenderedPageBreak/>
        <w:t>При проведении аудиторского мероприятия должны быть собраны аудиторские доказательства, достаточные и уместные для достижения целей аудиторского мероприятия, обоснования выводов и рекомендаций и формирования заключение о результатах аудиторского мероприятия.</w:t>
      </w:r>
    </w:p>
    <w:p w14:paraId="072E99B5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tabs>
          <w:tab w:val="left" w:pos="1280"/>
          <w:tab w:val="left" w:pos="1824"/>
          <w:tab w:val="left" w:pos="5245"/>
          <w:tab w:val="left" w:pos="9212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Изучение бюджетных процедур, операций (действий) по их </w:t>
      </w:r>
      <w:r w:rsidRPr="00B33B20">
        <w:rPr>
          <w:rFonts w:ascii="Times New Roman" w:hAnsi="Times New Roman" w:cs="Times New Roman"/>
          <w:position w:val="1"/>
          <w:sz w:val="28"/>
          <w:szCs w:val="28"/>
        </w:rPr>
        <w:t xml:space="preserve">выполнению, </w:t>
      </w:r>
      <w:r w:rsidRPr="00B33B20">
        <w:rPr>
          <w:rFonts w:ascii="Times New Roman" w:hAnsi="Times New Roman" w:cs="Times New Roman"/>
          <w:sz w:val="28"/>
          <w:szCs w:val="28"/>
        </w:rPr>
        <w:t>документов, данных, информации может осуществляться сплошным способом, путем отбора конкретных операций (действий), документов, данных, информации для изучения или с использованием аудиторской выборки.</w:t>
      </w:r>
    </w:p>
    <w:p w14:paraId="21CB62B0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tabs>
          <w:tab w:val="left" w:pos="1291"/>
          <w:tab w:val="left" w:pos="5245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При проведении аудиторского мероприятия формируется рабочая документация. Рабочие документы внутреннего финансового аудита могут вестись и храниться </w:t>
      </w:r>
      <w:r w:rsidRPr="00B33B20">
        <w:rPr>
          <w:rFonts w:ascii="Times New Roman" w:hAnsi="Times New Roman" w:cs="Times New Roman"/>
          <w:color w:val="232323"/>
          <w:sz w:val="28"/>
          <w:szCs w:val="28"/>
        </w:rPr>
        <w:t xml:space="preserve">в </w:t>
      </w:r>
      <w:r w:rsidRPr="00B33B20">
        <w:rPr>
          <w:rFonts w:ascii="Times New Roman" w:hAnsi="Times New Roman" w:cs="Times New Roman"/>
          <w:sz w:val="28"/>
          <w:szCs w:val="28"/>
        </w:rPr>
        <w:t>электронное виде и (или) на бумажных носителях.</w:t>
      </w:r>
    </w:p>
    <w:p w14:paraId="1295BAAE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tabs>
          <w:tab w:val="left" w:pos="1279"/>
          <w:tab w:val="left" w:pos="5245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Рабочие документы внутреннего финансового аудита (аудиторского мероприятия) должны включать:</w:t>
      </w:r>
    </w:p>
    <w:p w14:paraId="1527564B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документы, отражающие подготовку к проведению аудиторского мероприятия, включая программу аудиторского мероприятия;</w:t>
      </w:r>
    </w:p>
    <w:p w14:paraId="21262DC0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документы и фактические данные, информацию, связанные с выполнением бюджетных процедур;</w:t>
      </w:r>
    </w:p>
    <w:p w14:paraId="50B5E28F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замечания, объяснения и предложения, полученные от субъектов бюджетных процедур;</w:t>
      </w:r>
    </w:p>
    <w:p w14:paraId="6CC1708C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документы, содержащие аудиторские доказательства, полученные при выполнении программы аудиторского мероприятия;</w:t>
      </w:r>
    </w:p>
    <w:p w14:paraId="54079A94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копии обращений к экспертам и (или) к лицам, располагающим документами и фактическими данными, информацией, необходимыми для проведения аудиторского мероприятия, и полученные от них сведения;</w:t>
      </w:r>
    </w:p>
    <w:p w14:paraId="42C1F303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проект и окончательный вариант заключения о результатах аудиторского мероприятия.</w:t>
      </w:r>
    </w:p>
    <w:p w14:paraId="25948C5D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tabs>
          <w:tab w:val="left" w:pos="1268"/>
          <w:tab w:val="left" w:pos="5245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14"/>
      <w:bookmarkEnd w:id="14"/>
      <w:r w:rsidRPr="00B33B20">
        <w:rPr>
          <w:rFonts w:ascii="Times New Roman" w:hAnsi="Times New Roman" w:cs="Times New Roman"/>
          <w:sz w:val="28"/>
          <w:szCs w:val="28"/>
        </w:rPr>
        <w:t>Рабочие документы аудиторского мероприятия, за исключением рабочих документов, формируемых при мониторинге выполнения планов мероприятий по устранению выявленных нарушений и (или) недостатков и реализации рекомендаций по результатам аудиторских мероприятий, должны быть сформированы до окончания аудиторского мероприятия. Датой окончания аудиторского мероприятия является дата подписания субъектом аудита заключения о результатах аудиторского мероприятия.</w:t>
      </w:r>
    </w:p>
    <w:p w14:paraId="4ED99032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tabs>
          <w:tab w:val="left" w:pos="1257"/>
          <w:tab w:val="left" w:pos="5245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При хранении рабочих документов аудиторских мероприятий исключается возможность их изменения, а также изъятия или добавления отдельных рабочих документов или их части, за исключением рабочих документов, формируемых при мониторинге выполнения планов мероприятий по устранению выявленных нарушений и (или) недостатков и реализации </w:t>
      </w:r>
      <w:r w:rsidRPr="00B33B20">
        <w:rPr>
          <w:rFonts w:ascii="Times New Roman" w:hAnsi="Times New Roman" w:cs="Times New Roman"/>
          <w:sz w:val="28"/>
          <w:szCs w:val="28"/>
        </w:rPr>
        <w:lastRenderedPageBreak/>
        <w:t>рекомендаций по результатам аудиторских мероприятий.</w:t>
      </w:r>
    </w:p>
    <w:p w14:paraId="0B7DA1CA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tabs>
          <w:tab w:val="left" w:pos="1267"/>
          <w:tab w:val="left" w:pos="5245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В случае привлечения эксперта и (или) должностного лица (работника) отдела для участия в аудиторских мероприятиях, указанные лица получают доступ только к тем рабочим документам внутреннего финансового аудита, которые были сформированы в ходе аудиторских мероприятий, для проведения которых указанные эксперт и (или) должностное лицо (работник) отдела были привлечены.</w:t>
      </w:r>
    </w:p>
    <w:p w14:paraId="6DB46AC4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Доступ к рабочим документам внутреннего финансового аудита при проведении мероприятий муниципального финансового контроля осуществляется в соответствии с законодательством Российской Федерации о муниципальном финансовом контроле.</w:t>
      </w:r>
    </w:p>
    <w:p w14:paraId="3D70DDBC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tabs>
          <w:tab w:val="left" w:pos="1268"/>
          <w:tab w:val="left" w:pos="5245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Срок проведения аудиторских мероприятий устанавливается в плане проведения аудиторских мероприятий на очередной финансовый год и отражается</w:t>
      </w:r>
      <w:r w:rsidRPr="00B33B20">
        <w:rPr>
          <w:rFonts w:ascii="Times New Roman" w:hAnsi="Times New Roman" w:cs="Times New Roman"/>
          <w:color w:val="0C0C0C"/>
          <w:sz w:val="28"/>
          <w:szCs w:val="28"/>
        </w:rPr>
        <w:t xml:space="preserve"> в </w:t>
      </w:r>
      <w:r w:rsidRPr="00B33B20">
        <w:rPr>
          <w:rFonts w:ascii="Times New Roman" w:hAnsi="Times New Roman" w:cs="Times New Roman"/>
          <w:sz w:val="28"/>
          <w:szCs w:val="28"/>
        </w:rPr>
        <w:t>программе аудиторского мероприятия.</w:t>
      </w:r>
    </w:p>
    <w:p w14:paraId="2DF74AF1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tabs>
          <w:tab w:val="left" w:pos="1273"/>
          <w:tab w:val="left" w:pos="5245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15"/>
      <w:bookmarkEnd w:id="15"/>
      <w:r w:rsidRPr="00B33B20">
        <w:rPr>
          <w:rFonts w:ascii="Times New Roman" w:hAnsi="Times New Roman" w:cs="Times New Roman"/>
          <w:sz w:val="28"/>
          <w:szCs w:val="28"/>
        </w:rPr>
        <w:t>Проведение аудиторского мероприятия может быть продлено (не более чем на 30 календарных дней) на основании письменного обращения субъекта аудита на имя Начальника в случае:</w:t>
      </w:r>
    </w:p>
    <w:p w14:paraId="0302CAA2" w14:textId="77777777" w:rsidR="00157DE9" w:rsidRPr="00B33B20" w:rsidRDefault="00157DE9" w:rsidP="00157DE9">
      <w:pPr>
        <w:pStyle w:val="a5"/>
        <w:tabs>
          <w:tab w:val="left" w:pos="5245"/>
        </w:tabs>
        <w:ind w:right="2" w:firstLine="567"/>
        <w:jc w:val="both"/>
        <w:rPr>
          <w:sz w:val="28"/>
          <w:szCs w:val="28"/>
        </w:rPr>
      </w:pPr>
      <w:r w:rsidRPr="00B33B20">
        <w:rPr>
          <w:sz w:val="28"/>
          <w:szCs w:val="28"/>
        </w:rPr>
        <w:t xml:space="preserve">необходимости проведения анализа и проверки дополнительных документов; </w:t>
      </w:r>
    </w:p>
    <w:p w14:paraId="1D245C7B" w14:textId="77777777" w:rsidR="00157DE9" w:rsidRPr="00B33B20" w:rsidRDefault="00157DE9" w:rsidP="00157DE9">
      <w:pPr>
        <w:pStyle w:val="a5"/>
        <w:tabs>
          <w:tab w:val="left" w:pos="5245"/>
        </w:tabs>
        <w:ind w:right="2" w:firstLine="567"/>
        <w:jc w:val="both"/>
        <w:rPr>
          <w:sz w:val="28"/>
          <w:szCs w:val="28"/>
        </w:rPr>
      </w:pPr>
      <w:r w:rsidRPr="00B33B20">
        <w:rPr>
          <w:sz w:val="28"/>
          <w:szCs w:val="28"/>
        </w:rPr>
        <w:t>получения в ходе проведения аудиторского мероприятия информации от правоохранительных, контролирующих органов либо из иных источников, свидетельствующей о наличии в деятельности субъекта бюджетных процедур (подведомственного учреждения) нарушений бюджетного законодательства и иных нормативных правовых актов, регулирующих бюджетные правоотношения, и требующей дополнительного изучения,</w:t>
      </w:r>
    </w:p>
    <w:p w14:paraId="16FC93EF" w14:textId="77777777" w:rsidR="00157DE9" w:rsidRPr="00B33B20" w:rsidRDefault="00157DE9" w:rsidP="00157DE9">
      <w:pPr>
        <w:pStyle w:val="a5"/>
        <w:tabs>
          <w:tab w:val="left" w:pos="5245"/>
        </w:tabs>
        <w:ind w:right="2" w:firstLine="567"/>
        <w:jc w:val="both"/>
        <w:rPr>
          <w:sz w:val="28"/>
          <w:szCs w:val="28"/>
        </w:rPr>
      </w:pPr>
      <w:r w:rsidRPr="00B33B20">
        <w:rPr>
          <w:sz w:val="28"/>
          <w:szCs w:val="28"/>
        </w:rPr>
        <w:t>наличия обстоятельств непреодолимой силы, признаваемых гражданским законодательством Российской Федерации, препятствующих проведению аудиторского мероприятия в сроки, установленные планом проведения аудиторских мероприятий на очередной финансовый год.</w:t>
      </w:r>
    </w:p>
    <w:p w14:paraId="72C3F99C" w14:textId="77777777" w:rsidR="00157DE9" w:rsidRPr="00B33B20" w:rsidRDefault="00157DE9" w:rsidP="00157DE9">
      <w:pPr>
        <w:pStyle w:val="a5"/>
        <w:tabs>
          <w:tab w:val="left" w:pos="5245"/>
        </w:tabs>
        <w:ind w:right="2" w:firstLine="567"/>
        <w:jc w:val="both"/>
        <w:rPr>
          <w:sz w:val="28"/>
          <w:szCs w:val="28"/>
        </w:rPr>
      </w:pPr>
      <w:r w:rsidRPr="00B33B20">
        <w:rPr>
          <w:sz w:val="28"/>
          <w:szCs w:val="28"/>
        </w:rPr>
        <w:t>В случае согласования Начальником письменного обращения субъекта аудита о продление сроков проведения аудиторского мероприятия, субъектом аудита подготавливается и направляется в адрес субъекта бюджетных процедур (подведомственного учреждения) уведомление о продлении срока аудиторского мероприятия с приложением резолюции начальника.</w:t>
      </w:r>
    </w:p>
    <w:p w14:paraId="634BC1F1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tabs>
          <w:tab w:val="left" w:pos="1270"/>
          <w:tab w:val="left" w:pos="5245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Аудиторское мероприятие может быть приостановлено на основании письменного обращения субъекта аудита на имя начальника в случае: </w:t>
      </w:r>
    </w:p>
    <w:p w14:paraId="6C5C2685" w14:textId="77777777" w:rsidR="00157DE9" w:rsidRPr="00B33B20" w:rsidRDefault="00157DE9" w:rsidP="00157DE9">
      <w:pPr>
        <w:pStyle w:val="a5"/>
        <w:tabs>
          <w:tab w:val="left" w:pos="5245"/>
        </w:tabs>
        <w:ind w:right="2" w:firstLine="567"/>
        <w:jc w:val="both"/>
        <w:rPr>
          <w:sz w:val="28"/>
          <w:szCs w:val="28"/>
        </w:rPr>
      </w:pPr>
      <w:r w:rsidRPr="00B33B20">
        <w:rPr>
          <w:sz w:val="28"/>
          <w:szCs w:val="28"/>
        </w:rPr>
        <w:t>организации и проведения экспертиз;</w:t>
      </w:r>
    </w:p>
    <w:p w14:paraId="263EB2B4" w14:textId="77777777" w:rsidR="00157DE9" w:rsidRPr="00B33B20" w:rsidRDefault="00157DE9" w:rsidP="00157DE9">
      <w:pPr>
        <w:pStyle w:val="a5"/>
        <w:tabs>
          <w:tab w:val="left" w:pos="5245"/>
        </w:tabs>
        <w:ind w:right="2" w:firstLine="567"/>
        <w:jc w:val="both"/>
        <w:rPr>
          <w:sz w:val="28"/>
          <w:szCs w:val="28"/>
        </w:rPr>
      </w:pPr>
      <w:r w:rsidRPr="00B33B20">
        <w:rPr>
          <w:sz w:val="28"/>
          <w:szCs w:val="28"/>
        </w:rPr>
        <w:t>необходимости проведения внепланового аудиторского мероприятия;</w:t>
      </w:r>
    </w:p>
    <w:p w14:paraId="4E5A7CEE" w14:textId="77777777" w:rsidR="00157DE9" w:rsidRPr="00B33B20" w:rsidRDefault="00157DE9" w:rsidP="00157DE9">
      <w:pPr>
        <w:pStyle w:val="a5"/>
        <w:tabs>
          <w:tab w:val="left" w:pos="5245"/>
        </w:tabs>
        <w:ind w:right="2" w:firstLine="567"/>
        <w:jc w:val="both"/>
        <w:rPr>
          <w:sz w:val="28"/>
          <w:szCs w:val="28"/>
        </w:rPr>
      </w:pPr>
      <w:r w:rsidRPr="00B33B20">
        <w:rPr>
          <w:sz w:val="28"/>
          <w:szCs w:val="28"/>
        </w:rPr>
        <w:t>непредставления (неполного представления) субъектом бюджетных процедур (подведомственным учреждением) документов, материалов н информации, необходимых для проведения аудиторского мероприятия;</w:t>
      </w:r>
    </w:p>
    <w:p w14:paraId="007792A0" w14:textId="77777777" w:rsidR="00157DE9" w:rsidRPr="00B33B20" w:rsidRDefault="00157DE9" w:rsidP="00157DE9">
      <w:pPr>
        <w:pStyle w:val="a5"/>
        <w:tabs>
          <w:tab w:val="left" w:pos="5245"/>
        </w:tabs>
        <w:ind w:right="2" w:firstLine="567"/>
        <w:jc w:val="both"/>
        <w:rPr>
          <w:sz w:val="28"/>
          <w:szCs w:val="28"/>
        </w:rPr>
      </w:pPr>
      <w:r w:rsidRPr="00B33B20">
        <w:rPr>
          <w:sz w:val="28"/>
          <w:szCs w:val="28"/>
        </w:rPr>
        <w:t>воспрепятствования субъектом бюджетных процедур (подведомственным учреждением) проведения аудиторского мероприятия и (или) уклонения его от проведения аудиторского мероприятия;</w:t>
      </w:r>
    </w:p>
    <w:p w14:paraId="0640C7A4" w14:textId="77777777" w:rsidR="00157DE9" w:rsidRPr="00B33B20" w:rsidRDefault="00157DE9" w:rsidP="00157DE9">
      <w:pPr>
        <w:pStyle w:val="a5"/>
        <w:tabs>
          <w:tab w:val="left" w:pos="5245"/>
        </w:tabs>
        <w:ind w:right="2" w:firstLine="567"/>
        <w:jc w:val="both"/>
        <w:rPr>
          <w:sz w:val="28"/>
          <w:szCs w:val="28"/>
        </w:rPr>
      </w:pPr>
      <w:r w:rsidRPr="00B33B20">
        <w:rPr>
          <w:sz w:val="28"/>
          <w:szCs w:val="28"/>
        </w:rPr>
        <w:t>временной нетрудоспособности субъекта аудита.</w:t>
      </w:r>
    </w:p>
    <w:p w14:paraId="7E3784F0" w14:textId="77777777" w:rsidR="00157DE9" w:rsidRPr="00B33B20" w:rsidRDefault="00157DE9" w:rsidP="00157DE9">
      <w:pPr>
        <w:pStyle w:val="a5"/>
        <w:tabs>
          <w:tab w:val="left" w:pos="5245"/>
        </w:tabs>
        <w:ind w:right="2" w:firstLine="567"/>
        <w:jc w:val="both"/>
        <w:rPr>
          <w:sz w:val="28"/>
          <w:szCs w:val="28"/>
        </w:rPr>
      </w:pPr>
      <w:r w:rsidRPr="00B33B20">
        <w:rPr>
          <w:sz w:val="28"/>
          <w:szCs w:val="28"/>
        </w:rPr>
        <w:lastRenderedPageBreak/>
        <w:t>На период приостановления аудиторского мероприятия течение его срока прерывается.</w:t>
      </w:r>
    </w:p>
    <w:p w14:paraId="32F3F6E3" w14:textId="77777777" w:rsidR="00157DE9" w:rsidRPr="00B33B20" w:rsidRDefault="00157DE9" w:rsidP="00157DE9">
      <w:pPr>
        <w:pStyle w:val="a5"/>
        <w:tabs>
          <w:tab w:val="left" w:pos="5245"/>
        </w:tabs>
        <w:ind w:right="2" w:firstLine="567"/>
        <w:jc w:val="both"/>
        <w:rPr>
          <w:sz w:val="28"/>
          <w:szCs w:val="28"/>
        </w:rPr>
      </w:pPr>
      <w:r w:rsidRPr="00B33B20">
        <w:rPr>
          <w:sz w:val="28"/>
          <w:szCs w:val="28"/>
        </w:rPr>
        <w:t>После устранения причины приостановления аудиторского мероприятия его проведение возобновляется.</w:t>
      </w:r>
    </w:p>
    <w:p w14:paraId="54533B41" w14:textId="77777777" w:rsidR="00157DE9" w:rsidRPr="00B33B20" w:rsidRDefault="00157DE9" w:rsidP="00157DE9">
      <w:pPr>
        <w:pStyle w:val="a5"/>
        <w:tabs>
          <w:tab w:val="left" w:pos="5245"/>
        </w:tabs>
        <w:ind w:right="2" w:firstLine="567"/>
        <w:jc w:val="both"/>
        <w:rPr>
          <w:sz w:val="28"/>
          <w:szCs w:val="28"/>
        </w:rPr>
      </w:pPr>
      <w:r w:rsidRPr="00B33B20">
        <w:rPr>
          <w:sz w:val="28"/>
          <w:szCs w:val="28"/>
        </w:rPr>
        <w:t xml:space="preserve">Уведомление о возобновлении аудиторского </w:t>
      </w:r>
      <w:bookmarkStart w:id="16" w:name="16"/>
      <w:bookmarkEnd w:id="16"/>
      <w:r w:rsidRPr="00B33B20">
        <w:rPr>
          <w:sz w:val="28"/>
          <w:szCs w:val="28"/>
        </w:rPr>
        <w:t>мероприятия подготавливается и направляется субъектом аудита в адрес субъекта бюджетных (подведомственного учреждения) не позднее чем за 3 рабочих дня до даты фактического возобновления аудиторского мероприятия.</w:t>
      </w:r>
    </w:p>
    <w:p w14:paraId="18150FD2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tabs>
          <w:tab w:val="left" w:pos="1268"/>
          <w:tab w:val="left" w:pos="5245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Результаты проведения аудиторского мероприятия оформляются заключением о результатах аудиторского мероприятия (далее - заключение) по форме согласно приложению 4 к настоящему Положению.</w:t>
      </w:r>
    </w:p>
    <w:p w14:paraId="7B0CB1A5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В заключении отражаются результаты проведения аудиторского мероприятия, в том числе описываются выявленные нарушения и (или) недостатки, бюджетные риски, а также отражается выводы, предложения и рекомендации, в том числе предложения по мерам минимизации (устранения) бюджетных рисков и по организации внутреннего финансового контроля.</w:t>
      </w:r>
    </w:p>
    <w:p w14:paraId="3107F649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Заключение составляется в одном экземпляре, подписывается субъектом аудита в срок, установленный в программе аудиторского мероприятия, и приобщается к рабочим документам аудиторского мероприятия.</w:t>
      </w:r>
    </w:p>
    <w:p w14:paraId="1980255D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Субъект аудита в ходе проведения аудиторского мероприятия вправе ознакомить субъекта бюджетных процедур (руководителя подведомственного учреждения) с проектом заключения.</w:t>
      </w:r>
    </w:p>
    <w:p w14:paraId="64262844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Указанный проект заключения передается субъектом аудита руководителю субъекта бюджетных процедур (руководителю подведомственного учреждения) нарочно </w:t>
      </w:r>
      <w:r w:rsidRPr="00B33B20">
        <w:rPr>
          <w:rFonts w:ascii="Times New Roman" w:hAnsi="Times New Roman" w:cs="Times New Roman"/>
          <w:color w:val="0C0C0C"/>
          <w:sz w:val="28"/>
          <w:szCs w:val="28"/>
        </w:rPr>
        <w:t xml:space="preserve">и </w:t>
      </w:r>
      <w:r w:rsidRPr="00B33B20">
        <w:rPr>
          <w:rFonts w:ascii="Times New Roman" w:hAnsi="Times New Roman" w:cs="Times New Roman"/>
          <w:sz w:val="28"/>
          <w:szCs w:val="28"/>
        </w:rPr>
        <w:t xml:space="preserve">подлежит рассмотрению субъектом бюджетных процедур (руководителем подведомственного учреждения) </w:t>
      </w:r>
      <w:r w:rsidRPr="00B33B20">
        <w:rPr>
          <w:rFonts w:ascii="Times New Roman" w:hAnsi="Times New Roman" w:cs="Times New Roman"/>
          <w:color w:val="1D1D1D"/>
          <w:sz w:val="28"/>
          <w:szCs w:val="28"/>
        </w:rPr>
        <w:t xml:space="preserve">до </w:t>
      </w:r>
      <w:r w:rsidRPr="00B33B20">
        <w:rPr>
          <w:rFonts w:ascii="Times New Roman" w:hAnsi="Times New Roman" w:cs="Times New Roman"/>
          <w:sz w:val="28"/>
          <w:szCs w:val="28"/>
        </w:rPr>
        <w:t>даты окончания аудиторского мероприятия.</w:t>
      </w:r>
    </w:p>
    <w:p w14:paraId="26E39D7C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По окончанию аудиторского мероприятия субъект аудита направляет (вручает) руководителю субъекта бюджетных процедур (руководителю подведомственного учреждения) копию заключения.</w:t>
      </w:r>
    </w:p>
    <w:p w14:paraId="051D5D4A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Субъект бюджетных процедур (подведомственное учреждение) вправе представить письменные возражения по фактам, изложенным в заключении в течение 3 рабочих дней после получения заключения.</w:t>
      </w:r>
    </w:p>
    <w:p w14:paraId="52909F0C" w14:textId="77777777" w:rsidR="00157DE9" w:rsidRPr="00B33B20" w:rsidRDefault="00157DE9" w:rsidP="00157DE9">
      <w:pPr>
        <w:tabs>
          <w:tab w:val="left" w:pos="5245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Субъект аудита, в течение 5 рабочих дней со дня получения письменных возражений по заключению, рассматривает обоснованность этих возражений и направляет (вручает) результаты рассмотрения указанных возражений субъекту бюджетных процедур (подведомственному учреждению).</w:t>
      </w:r>
    </w:p>
    <w:p w14:paraId="11326DEC" w14:textId="77777777" w:rsidR="00157DE9" w:rsidRPr="00B33B20" w:rsidRDefault="00157DE9" w:rsidP="00157DE9">
      <w:pPr>
        <w:tabs>
          <w:tab w:val="left" w:pos="5245"/>
          <w:tab w:val="left" w:pos="10490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lastRenderedPageBreak/>
        <w:t>Письменные возражения по заключению, а также результаты рассмотрения указанных возражений приобщаются к рабочим документам аудиторского мероприятия.</w:t>
      </w:r>
    </w:p>
    <w:p w14:paraId="56AFB30D" w14:textId="77777777" w:rsidR="00157DE9" w:rsidRPr="00B33B20" w:rsidRDefault="00157DE9" w:rsidP="00157DE9">
      <w:pPr>
        <w:tabs>
          <w:tab w:val="left" w:pos="5245"/>
          <w:tab w:val="left" w:pos="10490"/>
        </w:tabs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Заключение представляется субъектом аудита на рассмотрение начальнику в </w:t>
      </w:r>
      <w:bookmarkStart w:id="17" w:name="17"/>
      <w:bookmarkEnd w:id="17"/>
      <w:r w:rsidRPr="00B33B20">
        <w:rPr>
          <w:rFonts w:ascii="Times New Roman" w:hAnsi="Times New Roman" w:cs="Times New Roman"/>
          <w:sz w:val="28"/>
          <w:szCs w:val="28"/>
        </w:rPr>
        <w:t>срок до 10 рабочих дней со дня, следующего за днем завершения аудиторского мероприятия.</w:t>
      </w:r>
    </w:p>
    <w:p w14:paraId="2D74DC08" w14:textId="77777777" w:rsidR="00157DE9" w:rsidRPr="00B33B20" w:rsidRDefault="00157DE9" w:rsidP="00157DE9">
      <w:pPr>
        <w:pStyle w:val="a5"/>
        <w:tabs>
          <w:tab w:val="left" w:pos="5245"/>
          <w:tab w:val="left" w:pos="10490"/>
        </w:tabs>
        <w:ind w:right="2" w:firstLine="567"/>
        <w:jc w:val="both"/>
        <w:rPr>
          <w:sz w:val="28"/>
          <w:szCs w:val="28"/>
        </w:rPr>
      </w:pPr>
      <w:r w:rsidRPr="00B33B20">
        <w:rPr>
          <w:sz w:val="28"/>
          <w:szCs w:val="28"/>
        </w:rPr>
        <w:t>По результатам рассмотрения заключения начальником принимается решение о направлении субъекту бюджетных процедур (подведомственному учреждению) предложений и рекомендаций и сроке их реализации. Указанные предложения и рекомендации направляются (вручаются) субъектом аудита руководителю субъекта бюджетных процедур (руководителю подведомственного учреждения).</w:t>
      </w:r>
    </w:p>
    <w:p w14:paraId="7729DE5E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tabs>
          <w:tab w:val="left" w:pos="1278"/>
          <w:tab w:val="left" w:pos="5245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Контроль за своевременным и полным выполнением субъектами бюджетных процедур (подведомственным учреждением) предложений и рекомендаций по результатам проведенных аудиторских мероприятий осуществляется субъектом аудита.</w:t>
      </w:r>
    </w:p>
    <w:p w14:paraId="1C44B695" w14:textId="77777777" w:rsidR="00157DE9" w:rsidRPr="00B33B20" w:rsidRDefault="00157DE9" w:rsidP="00157DE9">
      <w:pPr>
        <w:pStyle w:val="a3"/>
        <w:tabs>
          <w:tab w:val="left" w:pos="1278"/>
          <w:tab w:val="left" w:pos="5245"/>
        </w:tabs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131D447A" w14:textId="77777777" w:rsidR="00157DE9" w:rsidRPr="00B33B20" w:rsidRDefault="00157DE9" w:rsidP="00157DE9">
      <w:pPr>
        <w:pStyle w:val="a3"/>
        <w:widowControl w:val="0"/>
        <w:numPr>
          <w:ilvl w:val="0"/>
          <w:numId w:val="8"/>
        </w:numPr>
        <w:tabs>
          <w:tab w:val="left" w:pos="878"/>
          <w:tab w:val="left" w:pos="5245"/>
        </w:tabs>
        <w:autoSpaceDE w:val="0"/>
        <w:autoSpaceDN w:val="0"/>
        <w:spacing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Составление и представление годового отчета </w:t>
      </w:r>
    </w:p>
    <w:p w14:paraId="64D8C7B2" w14:textId="77777777" w:rsidR="00157DE9" w:rsidRPr="00B33B20" w:rsidRDefault="00157DE9" w:rsidP="00157DE9">
      <w:pPr>
        <w:pStyle w:val="a3"/>
        <w:tabs>
          <w:tab w:val="left" w:pos="878"/>
          <w:tab w:val="left" w:pos="5245"/>
        </w:tabs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о результатах осуществления внутреннего финансового аудита</w:t>
      </w:r>
    </w:p>
    <w:p w14:paraId="6B71ED86" w14:textId="77777777" w:rsidR="00157DE9" w:rsidRPr="00B33B20" w:rsidRDefault="00157DE9" w:rsidP="00157DE9">
      <w:pPr>
        <w:pStyle w:val="a5"/>
        <w:tabs>
          <w:tab w:val="left" w:pos="5245"/>
        </w:tabs>
        <w:ind w:firstLine="567"/>
        <w:jc w:val="center"/>
        <w:rPr>
          <w:sz w:val="28"/>
          <w:szCs w:val="28"/>
        </w:rPr>
      </w:pPr>
    </w:p>
    <w:p w14:paraId="0CB2232C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tabs>
          <w:tab w:val="left" w:pos="1284"/>
          <w:tab w:val="left" w:pos="5245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Субъект аудита обеспечивает составление годового отчета о результатах осуществления внутреннего финансового аудита (далее </w:t>
      </w:r>
      <w:r w:rsidRPr="00B33B20">
        <w:rPr>
          <w:rFonts w:ascii="Times New Roman" w:hAnsi="Times New Roman" w:cs="Times New Roman"/>
          <w:color w:val="3D3D3D"/>
          <w:sz w:val="28"/>
          <w:szCs w:val="28"/>
        </w:rPr>
        <w:t xml:space="preserve">— </w:t>
      </w:r>
      <w:r w:rsidRPr="00B33B20">
        <w:rPr>
          <w:rFonts w:ascii="Times New Roman" w:hAnsi="Times New Roman" w:cs="Times New Roman"/>
          <w:sz w:val="28"/>
          <w:szCs w:val="28"/>
        </w:rPr>
        <w:t>отчет).</w:t>
      </w:r>
    </w:p>
    <w:p w14:paraId="28FBFB45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tabs>
          <w:tab w:val="left" w:pos="1285"/>
          <w:tab w:val="left" w:pos="5245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Отчет включает в себя сведения о результатах внутреннего финансового аудита в табличной форме и записку, составляемые по форме согласно приложению 5 к настоящему Положению.</w:t>
      </w:r>
    </w:p>
    <w:p w14:paraId="65E346F4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tabs>
          <w:tab w:val="left" w:pos="1285"/>
          <w:tab w:val="left" w:pos="5245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Отчет должен содержать информацию, полученную в результате </w:t>
      </w:r>
      <w:bookmarkStart w:id="18" w:name="18"/>
      <w:bookmarkEnd w:id="18"/>
      <w:r w:rsidRPr="00B33B20">
        <w:rPr>
          <w:rFonts w:ascii="Times New Roman" w:hAnsi="Times New Roman" w:cs="Times New Roman"/>
          <w:sz w:val="28"/>
          <w:szCs w:val="28"/>
        </w:rPr>
        <w:t xml:space="preserve">аудиторских мероприятий, в том числе сведения </w:t>
      </w:r>
      <w:r w:rsidRPr="00B33B20">
        <w:rPr>
          <w:rFonts w:ascii="Times New Roman" w:hAnsi="Times New Roman" w:cs="Times New Roman"/>
          <w:color w:val="0F0F0F"/>
          <w:sz w:val="28"/>
          <w:szCs w:val="28"/>
        </w:rPr>
        <w:t xml:space="preserve">о </w:t>
      </w:r>
      <w:r w:rsidRPr="00B33B20">
        <w:rPr>
          <w:rFonts w:ascii="Times New Roman" w:hAnsi="Times New Roman" w:cs="Times New Roman"/>
          <w:sz w:val="28"/>
          <w:szCs w:val="28"/>
        </w:rPr>
        <w:t xml:space="preserve">характере и видах выявленных нарушений </w:t>
      </w:r>
      <w:r w:rsidRPr="00B33B20">
        <w:rPr>
          <w:rFonts w:ascii="Times New Roman" w:hAnsi="Times New Roman" w:cs="Times New Roman"/>
          <w:color w:val="111111"/>
          <w:sz w:val="28"/>
          <w:szCs w:val="28"/>
        </w:rPr>
        <w:t xml:space="preserve">и </w:t>
      </w:r>
      <w:r w:rsidRPr="00B33B20">
        <w:rPr>
          <w:rFonts w:ascii="Times New Roman" w:hAnsi="Times New Roman" w:cs="Times New Roman"/>
          <w:sz w:val="28"/>
          <w:szCs w:val="28"/>
        </w:rPr>
        <w:t>(или) недостатков, предложениях и рекомендациях, направленных субъектам бюджетных процедур (подведомственному учреждению), принятых субъектами бюджетных процедур (подведомственным учреждением) мерах, а также об основных выводах субъекта аудита, сформированных по результатам проведения аудиторских мероприятий.</w:t>
      </w:r>
    </w:p>
    <w:p w14:paraId="5B25E404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tabs>
          <w:tab w:val="left" w:pos="1309"/>
          <w:tab w:val="left" w:pos="5245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Отчет составляется и подписывается субъектом аудита и представляется на рассмотрение начальнику в срок не позднее 30 января года, следующего за отчетным.</w:t>
      </w:r>
    </w:p>
    <w:p w14:paraId="57A96470" w14:textId="77777777" w:rsidR="00157DE9" w:rsidRPr="00B33B20" w:rsidRDefault="00157DE9" w:rsidP="00157DE9">
      <w:pPr>
        <w:pStyle w:val="a5"/>
        <w:tabs>
          <w:tab w:val="left" w:pos="5245"/>
        </w:tabs>
        <w:ind w:right="2" w:firstLine="567"/>
        <w:rPr>
          <w:sz w:val="28"/>
          <w:szCs w:val="28"/>
        </w:rPr>
      </w:pPr>
    </w:p>
    <w:p w14:paraId="187F079D" w14:textId="77777777" w:rsidR="00157DE9" w:rsidRPr="00B33B20" w:rsidRDefault="00157DE9" w:rsidP="00157DE9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right="2" w:firstLine="56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Передача полномочий по осуществлению внутреннего </w:t>
      </w:r>
    </w:p>
    <w:p w14:paraId="5C53CD3A" w14:textId="77777777" w:rsidR="00157DE9" w:rsidRPr="00B33B20" w:rsidRDefault="00157DE9" w:rsidP="00157DE9">
      <w:pPr>
        <w:pStyle w:val="a3"/>
        <w:tabs>
          <w:tab w:val="left" w:pos="5245"/>
        </w:tabs>
        <w:ind w:left="0" w:right="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финансового аудита в подведомственном Министерству учреждении</w:t>
      </w:r>
    </w:p>
    <w:p w14:paraId="15F516F2" w14:textId="77777777" w:rsidR="00157DE9" w:rsidRPr="00B33B20" w:rsidRDefault="00157DE9" w:rsidP="00157DE9">
      <w:pPr>
        <w:pStyle w:val="a5"/>
        <w:tabs>
          <w:tab w:val="left" w:pos="5245"/>
        </w:tabs>
        <w:ind w:right="2" w:firstLine="567"/>
        <w:rPr>
          <w:sz w:val="28"/>
          <w:szCs w:val="28"/>
        </w:rPr>
      </w:pPr>
    </w:p>
    <w:p w14:paraId="767DF277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tabs>
          <w:tab w:val="left" w:pos="1303"/>
          <w:tab w:val="left" w:pos="5245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В случае создания подведомственного учреждения отделу решение о передаче полномочий по осуществлению внутреннего финансового аудита оформляется служебным письмом, которое подготавливается и направляется в </w:t>
      </w:r>
      <w:r w:rsidRPr="00B33B20">
        <w:rPr>
          <w:rFonts w:ascii="Times New Roman" w:hAnsi="Times New Roman" w:cs="Times New Roman"/>
          <w:sz w:val="28"/>
          <w:szCs w:val="28"/>
        </w:rPr>
        <w:lastRenderedPageBreak/>
        <w:t>адрес отдела руководителем подведомственного учреждения и визируется (подписывается) Начальником.</w:t>
      </w:r>
    </w:p>
    <w:p w14:paraId="58CBB40B" w14:textId="77777777" w:rsidR="00157DE9" w:rsidRPr="00B33B20" w:rsidRDefault="00157DE9" w:rsidP="00157DE9">
      <w:pPr>
        <w:pStyle w:val="a3"/>
        <w:widowControl w:val="0"/>
        <w:numPr>
          <w:ilvl w:val="0"/>
          <w:numId w:val="9"/>
        </w:numPr>
        <w:tabs>
          <w:tab w:val="left" w:pos="1290"/>
          <w:tab w:val="left" w:pos="5245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После принятия решения о передаче отделу полномочий по осуществлению внутреннего финансового аудита в подведомственном учреждении ответственность за организацию внутреннего финансового аудита в подведомственном учреждении несет начальник.</w:t>
      </w:r>
    </w:p>
    <w:p w14:paraId="19C6EABB" w14:textId="77777777" w:rsidR="00157DE9" w:rsidRDefault="00157DE9" w:rsidP="00157DE9">
      <w:pPr>
        <w:spacing w:line="280" w:lineRule="auto"/>
        <w:jc w:val="both"/>
        <w:rPr>
          <w:sz w:val="27"/>
        </w:rPr>
        <w:sectPr w:rsidR="00157DE9" w:rsidSect="0089525B">
          <w:headerReference w:type="default" r:id="rId17"/>
          <w:pgSz w:w="11910" w:h="16840"/>
          <w:pgMar w:top="964" w:right="851" w:bottom="964" w:left="1418" w:header="595" w:footer="0" w:gutter="0"/>
          <w:cols w:space="720"/>
        </w:sectPr>
      </w:pPr>
    </w:p>
    <w:p w14:paraId="7F27CE83" w14:textId="77777777" w:rsidR="00157DE9" w:rsidRPr="00B33B20" w:rsidRDefault="00157DE9" w:rsidP="00157DE9">
      <w:pPr>
        <w:spacing w:before="75"/>
        <w:ind w:left="9072"/>
        <w:rPr>
          <w:rFonts w:ascii="Times New Roman" w:hAnsi="Times New Roman" w:cs="Times New Roman"/>
          <w:b/>
          <w:sz w:val="26"/>
          <w:szCs w:val="26"/>
        </w:rPr>
      </w:pPr>
      <w:bookmarkStart w:id="19" w:name="19"/>
      <w:bookmarkEnd w:id="19"/>
      <w:r w:rsidRPr="00B33B20">
        <w:rPr>
          <w:rFonts w:ascii="Times New Roman" w:hAnsi="Times New Roman" w:cs="Times New Roman"/>
          <w:b/>
          <w:sz w:val="26"/>
          <w:szCs w:val="26"/>
        </w:rPr>
        <w:lastRenderedPageBreak/>
        <w:t>Приложение 1</w:t>
      </w:r>
    </w:p>
    <w:p w14:paraId="352A7BD7" w14:textId="77777777" w:rsidR="00157DE9" w:rsidRPr="00B33B20" w:rsidRDefault="00157DE9" w:rsidP="00157DE9">
      <w:pPr>
        <w:pStyle w:val="2"/>
        <w:ind w:left="9072" w:right="-171"/>
        <w:rPr>
          <w:sz w:val="26"/>
          <w:szCs w:val="26"/>
        </w:rPr>
      </w:pPr>
      <w:r w:rsidRPr="00B33B20">
        <w:rPr>
          <w:smallCaps/>
          <w:sz w:val="26"/>
          <w:szCs w:val="26"/>
        </w:rPr>
        <w:t>к</w:t>
      </w:r>
      <w:r w:rsidRPr="00B33B20">
        <w:rPr>
          <w:spacing w:val="2"/>
          <w:sz w:val="26"/>
          <w:szCs w:val="26"/>
        </w:rPr>
        <w:t xml:space="preserve"> </w:t>
      </w:r>
      <w:r w:rsidRPr="00B33B20">
        <w:rPr>
          <w:spacing w:val="-1"/>
          <w:sz w:val="26"/>
          <w:szCs w:val="26"/>
        </w:rPr>
        <w:t>Порядку</w:t>
      </w:r>
      <w:r w:rsidRPr="00B33B20">
        <w:rPr>
          <w:spacing w:val="18"/>
          <w:sz w:val="26"/>
          <w:szCs w:val="26"/>
        </w:rPr>
        <w:t xml:space="preserve"> </w:t>
      </w:r>
      <w:r w:rsidRPr="00B33B20">
        <w:rPr>
          <w:sz w:val="26"/>
          <w:szCs w:val="26"/>
        </w:rPr>
        <w:t>осуществления отделом образования администрации Грязинского муниципального района внутреннего финансового аудита</w:t>
      </w:r>
      <w:r w:rsidRPr="00B33B20">
        <w:rPr>
          <w:position w:val="-1"/>
          <w:sz w:val="26"/>
          <w:szCs w:val="26"/>
        </w:rPr>
        <w:t xml:space="preserve">, утвержденному приказом отдела образования </w:t>
      </w:r>
    </w:p>
    <w:p w14:paraId="39DDB183" w14:textId="77777777" w:rsidR="00157DE9" w:rsidRPr="00B33B20" w:rsidRDefault="00157DE9" w:rsidP="00157DE9">
      <w:pPr>
        <w:pStyle w:val="2"/>
        <w:ind w:left="9072"/>
        <w:rPr>
          <w:sz w:val="26"/>
          <w:szCs w:val="26"/>
        </w:rPr>
      </w:pPr>
    </w:p>
    <w:p w14:paraId="08EFB03B" w14:textId="77777777" w:rsidR="00157DE9" w:rsidRPr="00B33B20" w:rsidRDefault="00157DE9" w:rsidP="00157DE9">
      <w:pPr>
        <w:spacing w:before="30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B33B20">
        <w:rPr>
          <w:rFonts w:ascii="Times New Roman" w:hAnsi="Times New Roman" w:cs="Times New Roman"/>
          <w:sz w:val="26"/>
          <w:szCs w:val="26"/>
        </w:rPr>
        <w:t xml:space="preserve">от 01 апреля </w:t>
      </w:r>
      <w:r w:rsidRPr="00B33B20">
        <w:rPr>
          <w:rFonts w:ascii="Times New Roman" w:hAnsi="Times New Roman" w:cs="Times New Roman"/>
          <w:sz w:val="24"/>
          <w:szCs w:val="24"/>
        </w:rPr>
        <w:t>2020 № 217</w:t>
      </w:r>
    </w:p>
    <w:p w14:paraId="6E487F67" w14:textId="77777777" w:rsidR="00157DE9" w:rsidRPr="00B33B20" w:rsidRDefault="00157DE9" w:rsidP="00157DE9">
      <w:pPr>
        <w:pStyle w:val="a5"/>
        <w:ind w:left="10065"/>
        <w:rPr>
          <w:sz w:val="20"/>
        </w:rPr>
      </w:pPr>
    </w:p>
    <w:p w14:paraId="6E4C868E" w14:textId="77777777" w:rsidR="00157DE9" w:rsidRPr="00B33B20" w:rsidRDefault="00157DE9" w:rsidP="00157DE9">
      <w:pPr>
        <w:pStyle w:val="a5"/>
        <w:spacing w:before="7"/>
        <w:rPr>
          <w:sz w:val="28"/>
        </w:rPr>
      </w:pPr>
    </w:p>
    <w:p w14:paraId="08D2E469" w14:textId="77777777" w:rsidR="00157DE9" w:rsidRPr="00B33B20" w:rsidRDefault="00157DE9" w:rsidP="00157DE9">
      <w:pPr>
        <w:pStyle w:val="a5"/>
        <w:spacing w:before="11"/>
        <w:rPr>
          <w:sz w:val="27"/>
        </w:rPr>
      </w:pPr>
    </w:p>
    <w:p w14:paraId="1D913623" w14:textId="77777777" w:rsidR="00157DE9" w:rsidRPr="00B33B20" w:rsidRDefault="00157DE9" w:rsidP="00157DE9">
      <w:pPr>
        <w:pStyle w:val="2"/>
        <w:spacing w:before="107"/>
        <w:ind w:left="5682" w:right="261" w:hanging="3011"/>
        <w:rPr>
          <w:sz w:val="28"/>
          <w:szCs w:val="28"/>
        </w:rPr>
      </w:pPr>
      <w:r w:rsidRPr="00B33B20">
        <w:rPr>
          <w:sz w:val="28"/>
          <w:szCs w:val="28"/>
        </w:rPr>
        <w:t>Реестр бюджетных рисков отдела образования администрации Грязинского муниципального района</w:t>
      </w:r>
    </w:p>
    <w:p w14:paraId="66D693B6" w14:textId="77777777" w:rsidR="00157DE9" w:rsidRPr="00B33B20" w:rsidRDefault="00157DE9" w:rsidP="00157DE9">
      <w:pPr>
        <w:pStyle w:val="a5"/>
        <w:spacing w:before="9"/>
        <w:rPr>
          <w:sz w:val="28"/>
        </w:rPr>
      </w:pPr>
    </w:p>
    <w:tbl>
      <w:tblPr>
        <w:tblStyle w:val="TableNormal"/>
        <w:tblW w:w="15026" w:type="dxa"/>
        <w:tblInd w:w="-276" w:type="dxa"/>
        <w:tblBorders>
          <w:top w:val="single" w:sz="6" w:space="0" w:color="3B3F3F"/>
          <w:left w:val="single" w:sz="6" w:space="0" w:color="3B3F3F"/>
          <w:bottom w:val="single" w:sz="6" w:space="0" w:color="3B3F3F"/>
          <w:right w:val="single" w:sz="6" w:space="0" w:color="3B3F3F"/>
          <w:insideH w:val="single" w:sz="6" w:space="0" w:color="3B3F3F"/>
          <w:insideV w:val="single" w:sz="6" w:space="0" w:color="3B3F3F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712"/>
        <w:gridCol w:w="1589"/>
        <w:gridCol w:w="1257"/>
        <w:gridCol w:w="1134"/>
        <w:gridCol w:w="1276"/>
        <w:gridCol w:w="1436"/>
        <w:gridCol w:w="1115"/>
        <w:gridCol w:w="1276"/>
        <w:gridCol w:w="1134"/>
        <w:gridCol w:w="1559"/>
      </w:tblGrid>
      <w:tr w:rsidR="00157DE9" w:rsidRPr="00B33B20" w14:paraId="3969DFD0" w14:textId="77777777" w:rsidTr="00FD39CF">
        <w:trPr>
          <w:trHeight w:val="1110"/>
        </w:trPr>
        <w:tc>
          <w:tcPr>
            <w:tcW w:w="538" w:type="dxa"/>
            <w:vMerge w:val="restart"/>
          </w:tcPr>
          <w:p w14:paraId="50ED9365" w14:textId="77777777" w:rsidR="00157DE9" w:rsidRPr="00B33B20" w:rsidRDefault="00157DE9" w:rsidP="00FD39CF">
            <w:pPr>
              <w:pStyle w:val="TableParagraph"/>
              <w:ind w:left="177"/>
            </w:pPr>
            <w:r w:rsidRPr="00B33B20">
              <w:t>№</w:t>
            </w:r>
          </w:p>
          <w:p w14:paraId="453C6135" w14:textId="77777777" w:rsidR="00157DE9" w:rsidRPr="00B33B20" w:rsidRDefault="00157DE9" w:rsidP="00FD39CF">
            <w:pPr>
              <w:pStyle w:val="TableParagraph"/>
              <w:ind w:left="133"/>
            </w:pPr>
            <w:r w:rsidRPr="00B33B20">
              <w:t>п/п</w:t>
            </w:r>
          </w:p>
        </w:tc>
        <w:tc>
          <w:tcPr>
            <w:tcW w:w="2712" w:type="dxa"/>
            <w:vMerge w:val="restart"/>
          </w:tcPr>
          <w:p w14:paraId="386A0E17" w14:textId="77777777" w:rsidR="00157DE9" w:rsidRPr="00B33B20" w:rsidRDefault="00157DE9" w:rsidP="00FD39CF">
            <w:pPr>
              <w:pStyle w:val="TableParagraph"/>
              <w:spacing w:before="10"/>
              <w:ind w:left="49"/>
              <w:rPr>
                <w:lang w:val="ru-RU"/>
              </w:rPr>
            </w:pPr>
            <w:r w:rsidRPr="00B33B20">
              <w:rPr>
                <w:lang w:val="ru-RU"/>
              </w:rPr>
              <w:t>Наименование бюджетной процедуры, операции (действия) по выполнению бюджетной процедуры (объект бюджетного риска)</w:t>
            </w:r>
          </w:p>
        </w:tc>
        <w:tc>
          <w:tcPr>
            <w:tcW w:w="1589" w:type="dxa"/>
            <w:vMerge w:val="restart"/>
          </w:tcPr>
          <w:p w14:paraId="57AB480B" w14:textId="77777777" w:rsidR="00157DE9" w:rsidRPr="00B33B20" w:rsidRDefault="00157DE9" w:rsidP="00FD39CF">
            <w:pPr>
              <w:pStyle w:val="TableParagraph"/>
              <w:ind w:left="94" w:right="49"/>
              <w:jc w:val="center"/>
            </w:pPr>
            <w:r w:rsidRPr="00B33B20">
              <w:t>Бюджетные риски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14:paraId="60F7B6F8" w14:textId="77777777" w:rsidR="00157DE9" w:rsidRPr="00B33B20" w:rsidRDefault="00157DE9" w:rsidP="00FD39CF">
            <w:pPr>
              <w:pStyle w:val="TableParagraph"/>
              <w:spacing w:before="2"/>
              <w:ind w:left="164" w:right="114" w:firstLine="6"/>
              <w:jc w:val="center"/>
            </w:pPr>
            <w:r w:rsidRPr="00B33B20">
              <w:t>Вероятность</w:t>
            </w:r>
          </w:p>
        </w:tc>
        <w:tc>
          <w:tcPr>
            <w:tcW w:w="5084" w:type="dxa"/>
            <w:gridSpan w:val="4"/>
            <w:tcBorders>
              <w:bottom w:val="single" w:sz="4" w:space="0" w:color="auto"/>
            </w:tcBorders>
          </w:tcPr>
          <w:p w14:paraId="1A33344B" w14:textId="77777777" w:rsidR="00157DE9" w:rsidRPr="00B33B20" w:rsidRDefault="00157DE9" w:rsidP="00FD39CF">
            <w:pPr>
              <w:pStyle w:val="TableParagraph"/>
              <w:spacing w:before="2"/>
              <w:ind w:left="296" w:right="281" w:firstLine="5"/>
              <w:jc w:val="center"/>
            </w:pPr>
            <w:r w:rsidRPr="00B33B20">
              <w:t>Последствия</w:t>
            </w:r>
          </w:p>
        </w:tc>
      </w:tr>
      <w:tr w:rsidR="00157DE9" w:rsidRPr="00B33B20" w14:paraId="631A509E" w14:textId="77777777" w:rsidTr="00FD39CF">
        <w:trPr>
          <w:trHeight w:val="573"/>
        </w:trPr>
        <w:tc>
          <w:tcPr>
            <w:tcW w:w="538" w:type="dxa"/>
            <w:vMerge/>
          </w:tcPr>
          <w:p w14:paraId="2DBBFBBD" w14:textId="77777777" w:rsidR="00157DE9" w:rsidRPr="00B33B20" w:rsidRDefault="00157DE9" w:rsidP="00FD39CF">
            <w:pPr>
              <w:pStyle w:val="TableParagraph"/>
              <w:ind w:left="177"/>
            </w:pPr>
          </w:p>
        </w:tc>
        <w:tc>
          <w:tcPr>
            <w:tcW w:w="2712" w:type="dxa"/>
            <w:vMerge/>
          </w:tcPr>
          <w:p w14:paraId="1FB55EF3" w14:textId="77777777" w:rsidR="00157DE9" w:rsidRPr="00B33B20" w:rsidRDefault="00157DE9" w:rsidP="00FD39CF">
            <w:pPr>
              <w:pStyle w:val="TableParagraph"/>
              <w:spacing w:before="10"/>
              <w:ind w:left="49"/>
            </w:pPr>
          </w:p>
        </w:tc>
        <w:tc>
          <w:tcPr>
            <w:tcW w:w="1589" w:type="dxa"/>
            <w:vMerge/>
          </w:tcPr>
          <w:p w14:paraId="0C08493A" w14:textId="77777777" w:rsidR="00157DE9" w:rsidRPr="00B33B20" w:rsidRDefault="00157DE9" w:rsidP="00FD39CF">
            <w:pPr>
              <w:pStyle w:val="TableParagraph"/>
              <w:ind w:left="94" w:right="49"/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right w:val="single" w:sz="4" w:space="0" w:color="auto"/>
            </w:tcBorders>
          </w:tcPr>
          <w:p w14:paraId="34EDEB58" w14:textId="77777777" w:rsidR="00157DE9" w:rsidRPr="00B33B20" w:rsidRDefault="00157DE9" w:rsidP="00FD39CF">
            <w:pPr>
              <w:pStyle w:val="TableParagraph"/>
              <w:spacing w:before="2"/>
              <w:ind w:left="164" w:right="114" w:firstLine="6"/>
              <w:jc w:val="center"/>
            </w:pPr>
            <w:r w:rsidRPr="00B33B20">
              <w:t>низкая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A6E6E" w14:textId="77777777" w:rsidR="00157DE9" w:rsidRPr="00B33B20" w:rsidRDefault="00157DE9" w:rsidP="00FD39CF">
            <w:pPr>
              <w:pStyle w:val="TableParagraph"/>
              <w:spacing w:before="2"/>
              <w:ind w:right="114" w:firstLine="6"/>
              <w:jc w:val="center"/>
            </w:pPr>
            <w:r w:rsidRPr="00B33B20">
              <w:t>умеренная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B352C" w14:textId="77777777" w:rsidR="00157DE9" w:rsidRPr="00B33B20" w:rsidRDefault="00157DE9" w:rsidP="00FD39CF">
            <w:pPr>
              <w:pStyle w:val="TableParagraph"/>
              <w:spacing w:before="2"/>
              <w:ind w:left="164" w:right="114" w:firstLine="6"/>
              <w:jc w:val="center"/>
            </w:pPr>
            <w:r w:rsidRPr="00B33B20">
              <w:t>высокая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</w:tcPr>
          <w:p w14:paraId="1AD3B034" w14:textId="77777777" w:rsidR="00157DE9" w:rsidRPr="00B33B20" w:rsidRDefault="00157DE9" w:rsidP="00FD39CF">
            <w:pPr>
              <w:pStyle w:val="TableParagraph"/>
              <w:spacing w:before="2"/>
              <w:ind w:left="164" w:right="114" w:firstLine="6"/>
              <w:jc w:val="center"/>
            </w:pPr>
            <w:r w:rsidRPr="00B33B20">
              <w:t>Очень высокая</w:t>
            </w:r>
          </w:p>
        </w:tc>
        <w:tc>
          <w:tcPr>
            <w:tcW w:w="1115" w:type="dxa"/>
            <w:tcBorders>
              <w:top w:val="single" w:sz="4" w:space="0" w:color="auto"/>
              <w:right w:val="single" w:sz="4" w:space="0" w:color="auto"/>
            </w:tcBorders>
          </w:tcPr>
          <w:p w14:paraId="461B7EDA" w14:textId="77777777" w:rsidR="00157DE9" w:rsidRPr="00B33B20" w:rsidRDefault="00157DE9" w:rsidP="00FD39CF">
            <w:pPr>
              <w:pStyle w:val="TableParagraph"/>
              <w:spacing w:before="2"/>
              <w:ind w:left="164" w:right="114" w:firstLine="6"/>
              <w:jc w:val="center"/>
            </w:pPr>
            <w:r w:rsidRPr="00B33B20">
              <w:t>низкая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E415F" w14:textId="77777777" w:rsidR="00157DE9" w:rsidRPr="00B33B20" w:rsidRDefault="00157DE9" w:rsidP="00FD39CF">
            <w:pPr>
              <w:pStyle w:val="TableParagraph"/>
              <w:spacing w:before="2"/>
              <w:ind w:right="114" w:firstLine="6"/>
              <w:jc w:val="center"/>
            </w:pPr>
            <w:r w:rsidRPr="00B33B20">
              <w:t>умеренная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E9AA1" w14:textId="77777777" w:rsidR="00157DE9" w:rsidRPr="00B33B20" w:rsidRDefault="00157DE9" w:rsidP="00FD39CF">
            <w:pPr>
              <w:pStyle w:val="TableParagraph"/>
              <w:spacing w:before="2"/>
              <w:ind w:left="164" w:right="114" w:firstLine="6"/>
              <w:jc w:val="center"/>
            </w:pPr>
            <w:r w:rsidRPr="00B33B20">
              <w:t>высокая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57FEC00B" w14:textId="77777777" w:rsidR="00157DE9" w:rsidRPr="00B33B20" w:rsidRDefault="00157DE9" w:rsidP="00FD39CF">
            <w:pPr>
              <w:pStyle w:val="TableParagraph"/>
              <w:spacing w:before="2"/>
              <w:ind w:left="164" w:right="114" w:firstLine="6"/>
              <w:jc w:val="center"/>
            </w:pPr>
            <w:r w:rsidRPr="00B33B20">
              <w:t>Очень высокая</w:t>
            </w:r>
          </w:p>
        </w:tc>
      </w:tr>
      <w:tr w:rsidR="00157DE9" w:rsidRPr="00B33B20" w14:paraId="6A6A5802" w14:textId="77777777" w:rsidTr="00FD39CF">
        <w:trPr>
          <w:trHeight w:val="249"/>
        </w:trPr>
        <w:tc>
          <w:tcPr>
            <w:tcW w:w="538" w:type="dxa"/>
            <w:vAlign w:val="center"/>
          </w:tcPr>
          <w:p w14:paraId="0393A973" w14:textId="77777777" w:rsidR="00157DE9" w:rsidRPr="00B33B20" w:rsidRDefault="00157DE9" w:rsidP="00FD39CF">
            <w:pPr>
              <w:pStyle w:val="TableParagraph"/>
              <w:spacing w:line="175" w:lineRule="exact"/>
              <w:jc w:val="center"/>
            </w:pPr>
            <w:r w:rsidRPr="00B33B20">
              <w:t>1</w:t>
            </w:r>
          </w:p>
        </w:tc>
        <w:tc>
          <w:tcPr>
            <w:tcW w:w="2712" w:type="dxa"/>
            <w:vAlign w:val="center"/>
          </w:tcPr>
          <w:p w14:paraId="52D85168" w14:textId="77777777" w:rsidR="00157DE9" w:rsidRPr="00B33B20" w:rsidRDefault="00157DE9" w:rsidP="00FD39CF">
            <w:pPr>
              <w:pStyle w:val="TableParagraph"/>
              <w:spacing w:line="230" w:lineRule="exact"/>
              <w:ind w:left="84"/>
              <w:jc w:val="center"/>
            </w:pPr>
            <w:r w:rsidRPr="00B33B20">
              <w:t>2</w:t>
            </w:r>
          </w:p>
        </w:tc>
        <w:tc>
          <w:tcPr>
            <w:tcW w:w="1589" w:type="dxa"/>
            <w:vAlign w:val="center"/>
          </w:tcPr>
          <w:p w14:paraId="4FB7D833" w14:textId="77777777" w:rsidR="00157DE9" w:rsidRPr="00B33B20" w:rsidRDefault="00157DE9" w:rsidP="00FD39CF">
            <w:pPr>
              <w:pStyle w:val="TableParagraph"/>
              <w:spacing w:line="175" w:lineRule="exact"/>
              <w:jc w:val="center"/>
            </w:pPr>
            <w:r w:rsidRPr="00B33B20">
              <w:t>3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14:paraId="5AEDF910" w14:textId="77777777" w:rsidR="00157DE9" w:rsidRPr="00B33B20" w:rsidRDefault="00157DE9" w:rsidP="00FD39CF">
            <w:pPr>
              <w:pStyle w:val="TableParagraph"/>
              <w:spacing w:line="175" w:lineRule="exact"/>
              <w:ind w:left="121"/>
              <w:jc w:val="center"/>
            </w:pPr>
          </w:p>
          <w:p w14:paraId="7678C129" w14:textId="77777777" w:rsidR="00157DE9" w:rsidRPr="00B33B20" w:rsidRDefault="00157DE9" w:rsidP="00FD39CF">
            <w:pPr>
              <w:pStyle w:val="TableParagraph"/>
              <w:spacing w:line="175" w:lineRule="exact"/>
              <w:ind w:left="142"/>
              <w:jc w:val="center"/>
            </w:pPr>
          </w:p>
          <w:p w14:paraId="119746BF" w14:textId="77777777" w:rsidR="00157DE9" w:rsidRPr="00B33B20" w:rsidRDefault="00157DE9" w:rsidP="00FD39CF">
            <w:pPr>
              <w:pStyle w:val="TableParagraph"/>
              <w:spacing w:line="220" w:lineRule="exact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1C2CF" w14:textId="77777777" w:rsidR="00157DE9" w:rsidRPr="00B33B20" w:rsidRDefault="00157DE9" w:rsidP="00FD39CF">
            <w:pPr>
              <w:pStyle w:val="TableParagraph"/>
              <w:spacing w:line="175" w:lineRule="exact"/>
              <w:jc w:val="center"/>
            </w:pPr>
          </w:p>
          <w:p w14:paraId="541B6C98" w14:textId="77777777" w:rsidR="00157DE9" w:rsidRPr="00B33B20" w:rsidRDefault="00157DE9" w:rsidP="00FD39CF">
            <w:pPr>
              <w:pStyle w:val="TableParagraph"/>
              <w:spacing w:line="175" w:lineRule="exact"/>
              <w:jc w:val="center"/>
            </w:pPr>
          </w:p>
          <w:p w14:paraId="3B21E48D" w14:textId="77777777" w:rsidR="00157DE9" w:rsidRPr="00B33B20" w:rsidRDefault="00157DE9" w:rsidP="00FD39CF">
            <w:pPr>
              <w:pStyle w:val="TableParagraph"/>
              <w:spacing w:line="220" w:lineRule="exact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9CD31" w14:textId="77777777" w:rsidR="00157DE9" w:rsidRPr="00B33B20" w:rsidRDefault="00157DE9" w:rsidP="00FD39CF">
            <w:pPr>
              <w:pStyle w:val="TableParagraph"/>
              <w:spacing w:line="175" w:lineRule="exact"/>
              <w:jc w:val="center"/>
            </w:pPr>
          </w:p>
          <w:p w14:paraId="10518DB9" w14:textId="77777777" w:rsidR="00157DE9" w:rsidRPr="00B33B20" w:rsidRDefault="00157DE9" w:rsidP="00FD39CF">
            <w:pPr>
              <w:pStyle w:val="TableParagraph"/>
              <w:spacing w:line="175" w:lineRule="exact"/>
              <w:jc w:val="center"/>
            </w:pPr>
          </w:p>
          <w:p w14:paraId="23B6992C" w14:textId="77777777" w:rsidR="00157DE9" w:rsidRPr="00B33B20" w:rsidRDefault="00157DE9" w:rsidP="00FD39CF">
            <w:pPr>
              <w:pStyle w:val="TableParagraph"/>
              <w:spacing w:line="220" w:lineRule="exact"/>
              <w:jc w:val="center"/>
            </w:pPr>
          </w:p>
        </w:tc>
        <w:tc>
          <w:tcPr>
            <w:tcW w:w="1436" w:type="dxa"/>
            <w:tcBorders>
              <w:left w:val="single" w:sz="4" w:space="0" w:color="auto"/>
            </w:tcBorders>
            <w:vAlign w:val="center"/>
          </w:tcPr>
          <w:p w14:paraId="2F1EF1D8" w14:textId="77777777" w:rsidR="00157DE9" w:rsidRPr="00B33B20" w:rsidRDefault="00157DE9" w:rsidP="00FD39CF">
            <w:pPr>
              <w:pStyle w:val="TableParagraph"/>
              <w:spacing w:line="220" w:lineRule="exact"/>
              <w:jc w:val="center"/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14:paraId="5130C289" w14:textId="77777777" w:rsidR="00157DE9" w:rsidRPr="00B33B20" w:rsidRDefault="00157DE9" w:rsidP="00FD39CF">
            <w:pPr>
              <w:pStyle w:val="TableParagraph"/>
              <w:spacing w:line="230" w:lineRule="exact"/>
              <w:ind w:left="78"/>
              <w:jc w:val="center"/>
            </w:pPr>
          </w:p>
          <w:p w14:paraId="56A3DE28" w14:textId="77777777" w:rsidR="00157DE9" w:rsidRPr="00B33B20" w:rsidRDefault="00157DE9" w:rsidP="00FD39CF">
            <w:pPr>
              <w:pStyle w:val="TableParagraph"/>
              <w:spacing w:line="175" w:lineRule="exact"/>
              <w:jc w:val="center"/>
            </w:pPr>
          </w:p>
          <w:p w14:paraId="678E7CF2" w14:textId="77777777" w:rsidR="00157DE9" w:rsidRPr="00B33B20" w:rsidRDefault="00157DE9" w:rsidP="00FD39CF">
            <w:pPr>
              <w:pStyle w:val="TableParagraph"/>
              <w:spacing w:line="220" w:lineRule="exact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C36A4" w14:textId="77777777" w:rsidR="00157DE9" w:rsidRPr="00B33B20" w:rsidRDefault="00157DE9" w:rsidP="00FD39CF">
            <w:pPr>
              <w:pStyle w:val="TableParagraph"/>
              <w:spacing w:line="230" w:lineRule="exact"/>
              <w:jc w:val="center"/>
            </w:pPr>
          </w:p>
          <w:p w14:paraId="4CA90C8A" w14:textId="77777777" w:rsidR="00157DE9" w:rsidRPr="00B33B20" w:rsidRDefault="00157DE9" w:rsidP="00FD39CF">
            <w:pPr>
              <w:pStyle w:val="TableParagraph"/>
              <w:spacing w:line="175" w:lineRule="exact"/>
              <w:jc w:val="center"/>
            </w:pPr>
          </w:p>
          <w:p w14:paraId="0C52F79B" w14:textId="77777777" w:rsidR="00157DE9" w:rsidRPr="00B33B20" w:rsidRDefault="00157DE9" w:rsidP="00FD39CF">
            <w:pPr>
              <w:pStyle w:val="TableParagraph"/>
              <w:spacing w:line="220" w:lineRule="exact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1B73E" w14:textId="77777777" w:rsidR="00157DE9" w:rsidRPr="00B33B20" w:rsidRDefault="00157DE9" w:rsidP="00FD39CF">
            <w:pPr>
              <w:pStyle w:val="TableParagraph"/>
              <w:spacing w:line="230" w:lineRule="exact"/>
              <w:jc w:val="center"/>
            </w:pPr>
          </w:p>
          <w:p w14:paraId="050FBFBC" w14:textId="77777777" w:rsidR="00157DE9" w:rsidRPr="00B33B20" w:rsidRDefault="00157DE9" w:rsidP="00FD39CF">
            <w:pPr>
              <w:pStyle w:val="TableParagraph"/>
              <w:spacing w:line="175" w:lineRule="exact"/>
              <w:jc w:val="center"/>
            </w:pPr>
          </w:p>
          <w:p w14:paraId="483B4C97" w14:textId="77777777" w:rsidR="00157DE9" w:rsidRPr="00B33B20" w:rsidRDefault="00157DE9" w:rsidP="00FD39CF">
            <w:pPr>
              <w:pStyle w:val="TableParagraph"/>
              <w:spacing w:line="220" w:lineRule="exact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5F606A9" w14:textId="77777777" w:rsidR="00157DE9" w:rsidRPr="00B33B20" w:rsidRDefault="00157DE9" w:rsidP="00FD39CF">
            <w:pPr>
              <w:pStyle w:val="TableParagraph"/>
              <w:spacing w:line="220" w:lineRule="exact"/>
              <w:jc w:val="center"/>
            </w:pPr>
          </w:p>
        </w:tc>
      </w:tr>
      <w:tr w:rsidR="00157DE9" w:rsidRPr="00B33B20" w14:paraId="6A510DC7" w14:textId="77777777" w:rsidTr="00FD39CF">
        <w:trPr>
          <w:trHeight w:val="300"/>
        </w:trPr>
        <w:tc>
          <w:tcPr>
            <w:tcW w:w="538" w:type="dxa"/>
          </w:tcPr>
          <w:p w14:paraId="0CBF4408" w14:textId="77777777" w:rsidR="00157DE9" w:rsidRPr="00B33B20" w:rsidRDefault="00157DE9" w:rsidP="00FD39CF">
            <w:pPr>
              <w:pStyle w:val="TableParagraph"/>
              <w:rPr>
                <w:b/>
              </w:rPr>
            </w:pPr>
          </w:p>
        </w:tc>
        <w:tc>
          <w:tcPr>
            <w:tcW w:w="2712" w:type="dxa"/>
          </w:tcPr>
          <w:p w14:paraId="20A1B1B0" w14:textId="77777777" w:rsidR="00157DE9" w:rsidRPr="00B33B20" w:rsidRDefault="00157DE9" w:rsidP="00FD39CF">
            <w:pPr>
              <w:pStyle w:val="TableParagraph"/>
              <w:rPr>
                <w:b/>
              </w:rPr>
            </w:pPr>
          </w:p>
        </w:tc>
        <w:tc>
          <w:tcPr>
            <w:tcW w:w="1589" w:type="dxa"/>
          </w:tcPr>
          <w:p w14:paraId="762A6B0D" w14:textId="77777777" w:rsidR="00157DE9" w:rsidRPr="00B33B20" w:rsidRDefault="00157DE9" w:rsidP="00FD39CF">
            <w:pPr>
              <w:pStyle w:val="TableParagraph"/>
              <w:rPr>
                <w:b/>
              </w:rPr>
            </w:pP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14:paraId="5459C1D1" w14:textId="77777777" w:rsidR="00157DE9" w:rsidRPr="00B33B20" w:rsidRDefault="00157DE9" w:rsidP="00FD39CF">
            <w:pPr>
              <w:pStyle w:val="TableParagrap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26D3E94" w14:textId="77777777" w:rsidR="00157DE9" w:rsidRPr="00B33B20" w:rsidRDefault="00157DE9" w:rsidP="00FD39CF">
            <w:pPr>
              <w:pStyle w:val="TableParagraph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4066A78" w14:textId="77777777" w:rsidR="00157DE9" w:rsidRPr="00B33B20" w:rsidRDefault="00157DE9" w:rsidP="00FD39CF">
            <w:pPr>
              <w:pStyle w:val="TableParagraph"/>
              <w:rPr>
                <w:b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</w:tcPr>
          <w:p w14:paraId="052F21A3" w14:textId="77777777" w:rsidR="00157DE9" w:rsidRPr="00B33B20" w:rsidRDefault="00157DE9" w:rsidP="00FD39CF">
            <w:pPr>
              <w:pStyle w:val="TableParagraph"/>
              <w:rPr>
                <w:b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14:paraId="7C2A2BD9" w14:textId="77777777" w:rsidR="00157DE9" w:rsidRPr="00B33B20" w:rsidRDefault="00157DE9" w:rsidP="00FD39CF">
            <w:pPr>
              <w:pStyle w:val="TableParagraph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E12887" w14:textId="77777777" w:rsidR="00157DE9" w:rsidRPr="00B33B20" w:rsidRDefault="00157DE9" w:rsidP="00FD39CF">
            <w:pPr>
              <w:pStyle w:val="TableParagrap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0DCB741" w14:textId="77777777" w:rsidR="00157DE9" w:rsidRPr="00B33B20" w:rsidRDefault="00157DE9" w:rsidP="00FD39CF">
            <w:pPr>
              <w:pStyle w:val="TableParagraph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E6F2E53" w14:textId="77777777" w:rsidR="00157DE9" w:rsidRPr="00B33B20" w:rsidRDefault="00157DE9" w:rsidP="00FD39CF">
            <w:pPr>
              <w:pStyle w:val="TableParagraph"/>
              <w:rPr>
                <w:b/>
              </w:rPr>
            </w:pPr>
          </w:p>
        </w:tc>
      </w:tr>
      <w:tr w:rsidR="00157DE9" w:rsidRPr="00B33B20" w14:paraId="35FA4123" w14:textId="77777777" w:rsidTr="00FD39CF">
        <w:trPr>
          <w:trHeight w:val="291"/>
        </w:trPr>
        <w:tc>
          <w:tcPr>
            <w:tcW w:w="538" w:type="dxa"/>
          </w:tcPr>
          <w:p w14:paraId="428A6D26" w14:textId="77777777" w:rsidR="00157DE9" w:rsidRPr="00B33B20" w:rsidRDefault="00157DE9" w:rsidP="00FD39CF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</w:tcPr>
          <w:p w14:paraId="538A2D2F" w14:textId="77777777" w:rsidR="00157DE9" w:rsidRPr="00B33B20" w:rsidRDefault="00157DE9" w:rsidP="00FD39CF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14:paraId="76F450DE" w14:textId="77777777" w:rsidR="00157DE9" w:rsidRPr="00B33B20" w:rsidRDefault="00157DE9" w:rsidP="00FD39CF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14:paraId="15CF4AF7" w14:textId="77777777" w:rsidR="00157DE9" w:rsidRPr="00B33B20" w:rsidRDefault="00157DE9" w:rsidP="00FD39C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C7B9203" w14:textId="77777777" w:rsidR="00157DE9" w:rsidRPr="00B33B20" w:rsidRDefault="00157DE9" w:rsidP="00FD39C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B9D6457" w14:textId="77777777" w:rsidR="00157DE9" w:rsidRPr="00B33B20" w:rsidRDefault="00157DE9" w:rsidP="00FD39CF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</w:tcPr>
          <w:p w14:paraId="201F42FC" w14:textId="77777777" w:rsidR="00157DE9" w:rsidRPr="00B33B20" w:rsidRDefault="00157DE9" w:rsidP="00FD39CF">
            <w:pPr>
              <w:pStyle w:val="TableParagraph"/>
              <w:rPr>
                <w:sz w:val="20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14:paraId="6A598E2B" w14:textId="77777777" w:rsidR="00157DE9" w:rsidRPr="00B33B20" w:rsidRDefault="00157DE9" w:rsidP="00FD39C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AFF28C" w14:textId="77777777" w:rsidR="00157DE9" w:rsidRPr="00B33B20" w:rsidRDefault="00157DE9" w:rsidP="00FD39C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0F8A00D" w14:textId="77777777" w:rsidR="00157DE9" w:rsidRPr="00B33B20" w:rsidRDefault="00157DE9" w:rsidP="00FD39C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D20FF98" w14:textId="77777777" w:rsidR="00157DE9" w:rsidRPr="00B33B20" w:rsidRDefault="00157DE9" w:rsidP="00FD39CF">
            <w:pPr>
              <w:pStyle w:val="TableParagraph"/>
              <w:rPr>
                <w:sz w:val="20"/>
              </w:rPr>
            </w:pPr>
          </w:p>
        </w:tc>
      </w:tr>
    </w:tbl>
    <w:p w14:paraId="5CA1AA2A" w14:textId="77777777" w:rsidR="00157DE9" w:rsidRPr="00B33B20" w:rsidRDefault="00157DE9" w:rsidP="00157DE9">
      <w:pPr>
        <w:rPr>
          <w:rFonts w:ascii="Times New Roman" w:hAnsi="Times New Roman" w:cs="Times New Roman"/>
          <w:sz w:val="20"/>
        </w:rPr>
        <w:sectPr w:rsidR="00157DE9" w:rsidRPr="00B33B20" w:rsidSect="0089525B">
          <w:headerReference w:type="default" r:id="rId18"/>
          <w:pgSz w:w="16840" w:h="11910" w:orient="landscape"/>
          <w:pgMar w:top="964" w:right="851" w:bottom="964" w:left="1418" w:header="0" w:footer="0" w:gutter="0"/>
          <w:cols w:space="720"/>
        </w:sectPr>
      </w:pPr>
    </w:p>
    <w:p w14:paraId="4109EDEA" w14:textId="77777777" w:rsidR="00157DE9" w:rsidRPr="00B33B20" w:rsidRDefault="00157DE9" w:rsidP="00157DE9">
      <w:pPr>
        <w:ind w:left="5529"/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20" w:name="20"/>
      <w:bookmarkEnd w:id="20"/>
      <w:r w:rsidRPr="00B33B2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2 </w:t>
      </w:r>
    </w:p>
    <w:p w14:paraId="34F90FFC" w14:textId="77777777" w:rsidR="00157DE9" w:rsidRPr="00B33B20" w:rsidRDefault="00157DE9" w:rsidP="00157DE9">
      <w:pPr>
        <w:jc w:val="right"/>
        <w:rPr>
          <w:rFonts w:ascii="Times New Roman" w:hAnsi="Times New Roman" w:cs="Times New Roman"/>
          <w:sz w:val="26"/>
          <w:szCs w:val="26"/>
        </w:rPr>
      </w:pPr>
      <w:r w:rsidRPr="00B33B20">
        <w:rPr>
          <w:rFonts w:ascii="Times New Roman" w:hAnsi="Times New Roman" w:cs="Times New Roman"/>
          <w:sz w:val="26"/>
          <w:szCs w:val="26"/>
        </w:rPr>
        <w:t xml:space="preserve">К Порядку осуществления отделом </w:t>
      </w:r>
    </w:p>
    <w:p w14:paraId="51E7188D" w14:textId="77777777" w:rsidR="00157DE9" w:rsidRPr="00B33B20" w:rsidRDefault="00157DE9" w:rsidP="00157DE9">
      <w:pPr>
        <w:jc w:val="right"/>
        <w:rPr>
          <w:rFonts w:ascii="Times New Roman" w:hAnsi="Times New Roman" w:cs="Times New Roman"/>
          <w:sz w:val="26"/>
          <w:szCs w:val="26"/>
        </w:rPr>
      </w:pPr>
      <w:r w:rsidRPr="00B33B20">
        <w:rPr>
          <w:rFonts w:ascii="Times New Roman" w:hAnsi="Times New Roman" w:cs="Times New Roman"/>
          <w:sz w:val="26"/>
          <w:szCs w:val="26"/>
        </w:rPr>
        <w:t>образования администрации Грязинского</w:t>
      </w:r>
    </w:p>
    <w:p w14:paraId="29A5C98B" w14:textId="77777777" w:rsidR="00157DE9" w:rsidRPr="00B33B20" w:rsidRDefault="00157DE9" w:rsidP="00157DE9">
      <w:pPr>
        <w:jc w:val="right"/>
        <w:rPr>
          <w:rFonts w:ascii="Times New Roman" w:hAnsi="Times New Roman" w:cs="Times New Roman"/>
          <w:sz w:val="26"/>
          <w:szCs w:val="26"/>
        </w:rPr>
      </w:pPr>
      <w:r w:rsidRPr="00B33B20">
        <w:rPr>
          <w:rFonts w:ascii="Times New Roman" w:hAnsi="Times New Roman" w:cs="Times New Roman"/>
          <w:sz w:val="26"/>
          <w:szCs w:val="26"/>
        </w:rPr>
        <w:t xml:space="preserve"> муниципального района внутреннего</w:t>
      </w:r>
    </w:p>
    <w:p w14:paraId="583197AF" w14:textId="77777777" w:rsidR="00157DE9" w:rsidRPr="00B33B20" w:rsidRDefault="00157DE9" w:rsidP="00157DE9">
      <w:pPr>
        <w:jc w:val="right"/>
        <w:rPr>
          <w:rFonts w:ascii="Times New Roman" w:hAnsi="Times New Roman" w:cs="Times New Roman"/>
          <w:sz w:val="26"/>
          <w:szCs w:val="26"/>
        </w:rPr>
      </w:pPr>
      <w:r w:rsidRPr="00B33B20">
        <w:rPr>
          <w:rFonts w:ascii="Times New Roman" w:hAnsi="Times New Roman" w:cs="Times New Roman"/>
          <w:sz w:val="26"/>
          <w:szCs w:val="26"/>
        </w:rPr>
        <w:t xml:space="preserve"> финансового аудита, утвержденному</w:t>
      </w:r>
    </w:p>
    <w:p w14:paraId="01950BA4" w14:textId="77777777" w:rsidR="00157DE9" w:rsidRPr="00B33B20" w:rsidRDefault="00157DE9" w:rsidP="00157DE9">
      <w:pPr>
        <w:jc w:val="right"/>
        <w:rPr>
          <w:rFonts w:ascii="Times New Roman" w:hAnsi="Times New Roman" w:cs="Times New Roman"/>
          <w:sz w:val="26"/>
          <w:szCs w:val="26"/>
        </w:rPr>
      </w:pPr>
      <w:r w:rsidRPr="00B33B20">
        <w:rPr>
          <w:rFonts w:ascii="Times New Roman" w:hAnsi="Times New Roman" w:cs="Times New Roman"/>
          <w:sz w:val="26"/>
          <w:szCs w:val="26"/>
        </w:rPr>
        <w:t xml:space="preserve"> приказом отдела образования </w:t>
      </w:r>
    </w:p>
    <w:p w14:paraId="4DEC37BE" w14:textId="77777777" w:rsidR="00157DE9" w:rsidRPr="00B33B20" w:rsidRDefault="00157DE9" w:rsidP="00157DE9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7A235175" w14:textId="77777777" w:rsidR="00157DE9" w:rsidRPr="00B33B20" w:rsidRDefault="00157DE9" w:rsidP="00157DE9">
      <w:pPr>
        <w:jc w:val="right"/>
        <w:rPr>
          <w:rFonts w:ascii="Times New Roman" w:hAnsi="Times New Roman" w:cs="Times New Roman"/>
          <w:sz w:val="26"/>
          <w:szCs w:val="26"/>
        </w:rPr>
      </w:pPr>
      <w:r w:rsidRPr="00B33B20">
        <w:rPr>
          <w:rFonts w:ascii="Times New Roman" w:hAnsi="Times New Roman" w:cs="Times New Roman"/>
          <w:sz w:val="26"/>
          <w:szCs w:val="26"/>
        </w:rPr>
        <w:t>от 01 апреля 2020 № 217</w:t>
      </w:r>
    </w:p>
    <w:p w14:paraId="37F8EE37" w14:textId="77777777" w:rsidR="00157DE9" w:rsidRPr="00B33B20" w:rsidRDefault="00157DE9" w:rsidP="00157DE9">
      <w:pPr>
        <w:rPr>
          <w:rFonts w:ascii="Times New Roman" w:hAnsi="Times New Roman" w:cs="Times New Roman"/>
          <w:sz w:val="26"/>
          <w:szCs w:val="26"/>
        </w:rPr>
      </w:pPr>
    </w:p>
    <w:p w14:paraId="63D77F6E" w14:textId="77777777" w:rsidR="00157DE9" w:rsidRPr="00B33B20" w:rsidRDefault="00157DE9" w:rsidP="00157DE9">
      <w:pPr>
        <w:ind w:left="5529"/>
        <w:rPr>
          <w:rFonts w:ascii="Times New Roman" w:hAnsi="Times New Roman" w:cs="Times New Roman"/>
          <w:sz w:val="26"/>
          <w:szCs w:val="26"/>
        </w:rPr>
      </w:pPr>
    </w:p>
    <w:p w14:paraId="5D409BCA" w14:textId="77777777" w:rsidR="00157DE9" w:rsidRPr="00B33B20" w:rsidRDefault="00157DE9" w:rsidP="00157DE9">
      <w:pPr>
        <w:ind w:left="5529"/>
        <w:rPr>
          <w:rFonts w:ascii="Times New Roman" w:hAnsi="Times New Roman" w:cs="Times New Roman"/>
          <w:sz w:val="26"/>
          <w:szCs w:val="26"/>
        </w:rPr>
      </w:pPr>
      <w:r w:rsidRPr="00B33B20">
        <w:rPr>
          <w:rFonts w:ascii="Times New Roman" w:hAnsi="Times New Roman" w:cs="Times New Roman"/>
          <w:sz w:val="26"/>
          <w:szCs w:val="26"/>
        </w:rPr>
        <w:t xml:space="preserve">УТВЕРЖДАЮ </w:t>
      </w:r>
    </w:p>
    <w:p w14:paraId="12A585C1" w14:textId="77777777" w:rsidR="00157DE9" w:rsidRPr="00B33B20" w:rsidRDefault="00157DE9" w:rsidP="00157DE9">
      <w:pPr>
        <w:ind w:left="5529"/>
        <w:rPr>
          <w:rFonts w:ascii="Times New Roman" w:hAnsi="Times New Roman" w:cs="Times New Roman"/>
          <w:sz w:val="26"/>
          <w:szCs w:val="26"/>
        </w:rPr>
      </w:pPr>
      <w:r w:rsidRPr="00B33B20">
        <w:rPr>
          <w:rFonts w:ascii="Times New Roman" w:hAnsi="Times New Roman" w:cs="Times New Roman"/>
          <w:sz w:val="26"/>
          <w:szCs w:val="26"/>
        </w:rPr>
        <w:t>Начальник отдела образования администрации Грязинского муниципального района</w:t>
      </w:r>
    </w:p>
    <w:p w14:paraId="7308E9C5" w14:textId="77777777" w:rsidR="00157DE9" w:rsidRPr="00B33B20" w:rsidRDefault="00157DE9" w:rsidP="00157DE9">
      <w:pPr>
        <w:ind w:left="5529"/>
        <w:rPr>
          <w:rFonts w:ascii="Times New Roman" w:hAnsi="Times New Roman" w:cs="Times New Roman"/>
          <w:sz w:val="26"/>
          <w:szCs w:val="26"/>
        </w:rPr>
      </w:pPr>
      <w:r w:rsidRPr="00B33B20">
        <w:rPr>
          <w:rFonts w:ascii="Times New Roman" w:hAnsi="Times New Roman" w:cs="Times New Roman"/>
          <w:sz w:val="26"/>
          <w:szCs w:val="26"/>
        </w:rPr>
        <w:t>____________________</w:t>
      </w:r>
    </w:p>
    <w:p w14:paraId="37FD0E4C" w14:textId="77777777" w:rsidR="00157DE9" w:rsidRPr="00B33B20" w:rsidRDefault="00157DE9" w:rsidP="00157DE9">
      <w:pPr>
        <w:ind w:left="5529"/>
        <w:rPr>
          <w:rFonts w:ascii="Times New Roman" w:hAnsi="Times New Roman" w:cs="Times New Roman"/>
          <w:sz w:val="26"/>
          <w:szCs w:val="26"/>
        </w:rPr>
      </w:pPr>
    </w:p>
    <w:p w14:paraId="021A4A76" w14:textId="77777777" w:rsidR="00157DE9" w:rsidRPr="00B33B20" w:rsidRDefault="00157DE9" w:rsidP="00157DE9">
      <w:pPr>
        <w:ind w:left="5529"/>
        <w:rPr>
          <w:rFonts w:ascii="Times New Roman" w:hAnsi="Times New Roman" w:cs="Times New Roman"/>
          <w:sz w:val="26"/>
          <w:szCs w:val="26"/>
        </w:rPr>
      </w:pPr>
      <w:r w:rsidRPr="00B33B20">
        <w:rPr>
          <w:rFonts w:ascii="Times New Roman" w:hAnsi="Times New Roman" w:cs="Times New Roman"/>
          <w:sz w:val="26"/>
          <w:szCs w:val="26"/>
        </w:rPr>
        <w:t>___.____________.20___</w:t>
      </w:r>
    </w:p>
    <w:p w14:paraId="4753389A" w14:textId="77777777" w:rsidR="00157DE9" w:rsidRPr="00B33B20" w:rsidRDefault="00157DE9" w:rsidP="00157DE9">
      <w:pPr>
        <w:jc w:val="center"/>
        <w:rPr>
          <w:rFonts w:ascii="Times New Roman" w:hAnsi="Times New Roman" w:cs="Times New Roman"/>
          <w:sz w:val="26"/>
          <w:szCs w:val="26"/>
        </w:rPr>
      </w:pPr>
      <w:r w:rsidRPr="00B33B20">
        <w:rPr>
          <w:rFonts w:ascii="Times New Roman" w:hAnsi="Times New Roman" w:cs="Times New Roman"/>
          <w:sz w:val="26"/>
          <w:szCs w:val="26"/>
        </w:rPr>
        <w:t>ПЛАН</w:t>
      </w:r>
    </w:p>
    <w:p w14:paraId="5EAF4A21" w14:textId="77777777" w:rsidR="00157DE9" w:rsidRPr="00B33B20" w:rsidRDefault="00157DE9" w:rsidP="00157DE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5BBBA32" w14:textId="77777777" w:rsidR="00157DE9" w:rsidRPr="00B33B20" w:rsidRDefault="00157DE9" w:rsidP="00157DE9">
      <w:pPr>
        <w:jc w:val="center"/>
        <w:rPr>
          <w:rFonts w:ascii="Times New Roman" w:hAnsi="Times New Roman" w:cs="Times New Roman"/>
          <w:sz w:val="26"/>
          <w:szCs w:val="26"/>
        </w:rPr>
      </w:pPr>
      <w:r w:rsidRPr="00B33B20">
        <w:rPr>
          <w:rFonts w:ascii="Times New Roman" w:hAnsi="Times New Roman" w:cs="Times New Roman"/>
          <w:sz w:val="26"/>
          <w:szCs w:val="26"/>
        </w:rPr>
        <w:t>проведения аудиторских мероприятий на _______ год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26"/>
        <w:gridCol w:w="2597"/>
        <w:gridCol w:w="2332"/>
        <w:gridCol w:w="1892"/>
        <w:gridCol w:w="1884"/>
      </w:tblGrid>
      <w:tr w:rsidR="00157DE9" w:rsidRPr="00B33B20" w14:paraId="32521365" w14:textId="77777777" w:rsidTr="00B33B20">
        <w:trPr>
          <w:trHeight w:val="1376"/>
        </w:trPr>
        <w:tc>
          <w:tcPr>
            <w:tcW w:w="926" w:type="dxa"/>
          </w:tcPr>
          <w:p w14:paraId="6890F232" w14:textId="77777777" w:rsidR="00157DE9" w:rsidRPr="00B33B20" w:rsidRDefault="00157DE9" w:rsidP="00FD39CF">
            <w:pPr>
              <w:jc w:val="center"/>
              <w:rPr>
                <w:rFonts w:ascii="Times New Roman" w:hAnsi="Times New Roman" w:cs="Times New Roman"/>
              </w:rPr>
            </w:pPr>
            <w:r w:rsidRPr="00B33B20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2597" w:type="dxa"/>
          </w:tcPr>
          <w:p w14:paraId="1BA854AA" w14:textId="77777777" w:rsidR="00157DE9" w:rsidRPr="00B33B20" w:rsidRDefault="00157DE9" w:rsidP="00FD39CF">
            <w:pPr>
              <w:jc w:val="center"/>
              <w:rPr>
                <w:rFonts w:ascii="Times New Roman" w:hAnsi="Times New Roman" w:cs="Times New Roman"/>
              </w:rPr>
            </w:pPr>
            <w:r w:rsidRPr="00B33B20">
              <w:rPr>
                <w:rFonts w:ascii="Times New Roman" w:hAnsi="Times New Roman" w:cs="Times New Roman"/>
              </w:rPr>
              <w:t>Наименование (тема) аудиторского мероприятия</w:t>
            </w:r>
          </w:p>
        </w:tc>
        <w:tc>
          <w:tcPr>
            <w:tcW w:w="2332" w:type="dxa"/>
          </w:tcPr>
          <w:p w14:paraId="23C4B1D6" w14:textId="77777777" w:rsidR="00157DE9" w:rsidRPr="00B33B20" w:rsidRDefault="00157DE9" w:rsidP="00FD39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33B20">
              <w:rPr>
                <w:rFonts w:ascii="Times New Roman" w:hAnsi="Times New Roman" w:cs="Times New Roman"/>
                <w:lang w:val="ru-RU"/>
              </w:rPr>
              <w:t>Субъект бюджетных процедур (подведомственное учреждение)</w:t>
            </w:r>
          </w:p>
        </w:tc>
        <w:tc>
          <w:tcPr>
            <w:tcW w:w="1892" w:type="dxa"/>
          </w:tcPr>
          <w:p w14:paraId="4BE71B6F" w14:textId="77777777" w:rsidR="00157DE9" w:rsidRPr="00B33B20" w:rsidRDefault="00157DE9" w:rsidP="00FD39CF">
            <w:pPr>
              <w:jc w:val="center"/>
              <w:rPr>
                <w:rFonts w:ascii="Times New Roman" w:hAnsi="Times New Roman" w:cs="Times New Roman"/>
              </w:rPr>
            </w:pPr>
            <w:r w:rsidRPr="00B33B20"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884" w:type="dxa"/>
          </w:tcPr>
          <w:p w14:paraId="7C14501B" w14:textId="77777777" w:rsidR="00157DE9" w:rsidRPr="00B33B20" w:rsidRDefault="00157DE9" w:rsidP="00FD39CF">
            <w:pPr>
              <w:jc w:val="center"/>
              <w:rPr>
                <w:rFonts w:ascii="Times New Roman" w:hAnsi="Times New Roman" w:cs="Times New Roman"/>
              </w:rPr>
            </w:pPr>
            <w:r w:rsidRPr="00B33B20">
              <w:rPr>
                <w:rFonts w:ascii="Times New Roman" w:hAnsi="Times New Roman" w:cs="Times New Roman"/>
              </w:rPr>
              <w:t>Срок проведения аудиторского мероприятия</w:t>
            </w:r>
          </w:p>
        </w:tc>
      </w:tr>
      <w:tr w:rsidR="00157DE9" w:rsidRPr="00B33B20" w14:paraId="73D6E2C6" w14:textId="77777777" w:rsidTr="00B33B20">
        <w:tc>
          <w:tcPr>
            <w:tcW w:w="926" w:type="dxa"/>
          </w:tcPr>
          <w:p w14:paraId="11BEDFA3" w14:textId="77777777" w:rsidR="00157DE9" w:rsidRPr="00B33B20" w:rsidRDefault="00157DE9" w:rsidP="00FD39CF">
            <w:pPr>
              <w:jc w:val="center"/>
              <w:rPr>
                <w:rFonts w:ascii="Times New Roman" w:hAnsi="Times New Roman" w:cs="Times New Roman"/>
              </w:rPr>
            </w:pPr>
            <w:r w:rsidRPr="00B33B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7" w:type="dxa"/>
          </w:tcPr>
          <w:p w14:paraId="629630CD" w14:textId="77777777" w:rsidR="00157DE9" w:rsidRPr="00B33B20" w:rsidRDefault="00157DE9" w:rsidP="00FD39CF">
            <w:pPr>
              <w:jc w:val="center"/>
              <w:rPr>
                <w:rFonts w:ascii="Times New Roman" w:hAnsi="Times New Roman" w:cs="Times New Roman"/>
              </w:rPr>
            </w:pPr>
            <w:r w:rsidRPr="00B33B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2" w:type="dxa"/>
          </w:tcPr>
          <w:p w14:paraId="36DB1857" w14:textId="77777777" w:rsidR="00157DE9" w:rsidRPr="00B33B20" w:rsidRDefault="00157DE9" w:rsidP="00FD39CF">
            <w:pPr>
              <w:jc w:val="center"/>
              <w:rPr>
                <w:rFonts w:ascii="Times New Roman" w:hAnsi="Times New Roman" w:cs="Times New Roman"/>
              </w:rPr>
            </w:pPr>
            <w:r w:rsidRPr="00B33B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2" w:type="dxa"/>
          </w:tcPr>
          <w:p w14:paraId="0E41A2B7" w14:textId="77777777" w:rsidR="00157DE9" w:rsidRPr="00B33B20" w:rsidRDefault="00157DE9" w:rsidP="00FD39CF">
            <w:pPr>
              <w:jc w:val="center"/>
              <w:rPr>
                <w:rFonts w:ascii="Times New Roman" w:hAnsi="Times New Roman" w:cs="Times New Roman"/>
              </w:rPr>
            </w:pPr>
            <w:r w:rsidRPr="00B33B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4" w:type="dxa"/>
          </w:tcPr>
          <w:p w14:paraId="070C098C" w14:textId="77777777" w:rsidR="00157DE9" w:rsidRPr="00B33B20" w:rsidRDefault="00157DE9" w:rsidP="00FD39CF">
            <w:pPr>
              <w:jc w:val="center"/>
              <w:rPr>
                <w:rFonts w:ascii="Times New Roman" w:hAnsi="Times New Roman" w:cs="Times New Roman"/>
              </w:rPr>
            </w:pPr>
            <w:r w:rsidRPr="00B33B20">
              <w:rPr>
                <w:rFonts w:ascii="Times New Roman" w:hAnsi="Times New Roman" w:cs="Times New Roman"/>
              </w:rPr>
              <w:t>5</w:t>
            </w:r>
          </w:p>
        </w:tc>
      </w:tr>
      <w:tr w:rsidR="00157DE9" w:rsidRPr="00B33B20" w14:paraId="5AEBA0E0" w14:textId="77777777" w:rsidTr="00B33B20">
        <w:tc>
          <w:tcPr>
            <w:tcW w:w="926" w:type="dxa"/>
          </w:tcPr>
          <w:p w14:paraId="15C6B87F" w14:textId="77777777" w:rsidR="00157DE9" w:rsidRPr="00B33B20" w:rsidRDefault="00157DE9" w:rsidP="00FD3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7" w:type="dxa"/>
          </w:tcPr>
          <w:p w14:paraId="03A0AFA4" w14:textId="77777777" w:rsidR="00157DE9" w:rsidRPr="00B33B20" w:rsidRDefault="00157DE9" w:rsidP="00FD3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2" w:type="dxa"/>
          </w:tcPr>
          <w:p w14:paraId="467ECF57" w14:textId="77777777" w:rsidR="00157DE9" w:rsidRPr="00B33B20" w:rsidRDefault="00157DE9" w:rsidP="00FD3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2" w:type="dxa"/>
          </w:tcPr>
          <w:p w14:paraId="09E50F41" w14:textId="77777777" w:rsidR="00157DE9" w:rsidRPr="00B33B20" w:rsidRDefault="00157DE9" w:rsidP="00FD3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4" w:type="dxa"/>
          </w:tcPr>
          <w:p w14:paraId="3386F181" w14:textId="77777777" w:rsidR="00157DE9" w:rsidRPr="00B33B20" w:rsidRDefault="00157DE9" w:rsidP="00FD3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DE9" w:rsidRPr="00B33B20" w14:paraId="6AD9E587" w14:textId="77777777" w:rsidTr="00B33B20">
        <w:tc>
          <w:tcPr>
            <w:tcW w:w="926" w:type="dxa"/>
          </w:tcPr>
          <w:p w14:paraId="1C87A85D" w14:textId="77777777" w:rsidR="00157DE9" w:rsidRPr="00B33B20" w:rsidRDefault="00157DE9" w:rsidP="00FD3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7" w:type="dxa"/>
          </w:tcPr>
          <w:p w14:paraId="1B52BC59" w14:textId="77777777" w:rsidR="00157DE9" w:rsidRPr="00B33B20" w:rsidRDefault="00157DE9" w:rsidP="00FD3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2" w:type="dxa"/>
          </w:tcPr>
          <w:p w14:paraId="50105D86" w14:textId="77777777" w:rsidR="00157DE9" w:rsidRPr="00B33B20" w:rsidRDefault="00157DE9" w:rsidP="00FD3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2" w:type="dxa"/>
          </w:tcPr>
          <w:p w14:paraId="1EE0CA8E" w14:textId="77777777" w:rsidR="00157DE9" w:rsidRPr="00B33B20" w:rsidRDefault="00157DE9" w:rsidP="00FD3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4" w:type="dxa"/>
          </w:tcPr>
          <w:p w14:paraId="30C75A24" w14:textId="77777777" w:rsidR="00157DE9" w:rsidRPr="00B33B20" w:rsidRDefault="00157DE9" w:rsidP="00FD3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4474CB3" w14:textId="77777777" w:rsidR="00157DE9" w:rsidRPr="00B33B20" w:rsidRDefault="00157DE9" w:rsidP="00157DE9">
      <w:pPr>
        <w:jc w:val="center"/>
        <w:rPr>
          <w:rFonts w:ascii="Times New Roman" w:hAnsi="Times New Roman" w:cs="Times New Roman"/>
          <w:sz w:val="26"/>
          <w:szCs w:val="26"/>
        </w:rPr>
        <w:sectPr w:rsidR="00157DE9" w:rsidRPr="00B33B20" w:rsidSect="0089525B">
          <w:headerReference w:type="default" r:id="rId19"/>
          <w:pgSz w:w="11910" w:h="16840"/>
          <w:pgMar w:top="964" w:right="851" w:bottom="964" w:left="1418" w:header="963" w:footer="0" w:gutter="0"/>
          <w:cols w:space="720"/>
        </w:sectPr>
      </w:pPr>
    </w:p>
    <w:p w14:paraId="7E565527" w14:textId="77777777" w:rsidR="00157DE9" w:rsidRPr="00B33B20" w:rsidRDefault="00157DE9" w:rsidP="00157DE9">
      <w:pPr>
        <w:ind w:left="5529"/>
        <w:rPr>
          <w:rFonts w:ascii="Times New Roman" w:hAnsi="Times New Roman" w:cs="Times New Roman"/>
          <w:b/>
          <w:sz w:val="26"/>
          <w:szCs w:val="26"/>
        </w:rPr>
      </w:pPr>
      <w:bookmarkStart w:id="21" w:name="22"/>
      <w:bookmarkEnd w:id="21"/>
      <w:r w:rsidRPr="00B33B2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3 </w:t>
      </w:r>
    </w:p>
    <w:p w14:paraId="510DA91C" w14:textId="77777777" w:rsidR="00157DE9" w:rsidRPr="00B33B20" w:rsidRDefault="00157DE9" w:rsidP="00157DE9">
      <w:pPr>
        <w:jc w:val="right"/>
        <w:rPr>
          <w:rFonts w:ascii="Times New Roman" w:hAnsi="Times New Roman" w:cs="Times New Roman"/>
          <w:sz w:val="26"/>
          <w:szCs w:val="26"/>
        </w:rPr>
      </w:pPr>
      <w:r w:rsidRPr="00B33B20">
        <w:rPr>
          <w:rFonts w:ascii="Times New Roman" w:hAnsi="Times New Roman" w:cs="Times New Roman"/>
          <w:sz w:val="26"/>
          <w:szCs w:val="26"/>
        </w:rPr>
        <w:t xml:space="preserve">К Порядку осуществления отделом </w:t>
      </w:r>
    </w:p>
    <w:p w14:paraId="141D7F66" w14:textId="77777777" w:rsidR="00157DE9" w:rsidRPr="00B33B20" w:rsidRDefault="00157DE9" w:rsidP="00157DE9">
      <w:pPr>
        <w:jc w:val="right"/>
        <w:rPr>
          <w:rFonts w:ascii="Times New Roman" w:hAnsi="Times New Roman" w:cs="Times New Roman"/>
          <w:sz w:val="26"/>
          <w:szCs w:val="26"/>
        </w:rPr>
      </w:pPr>
      <w:r w:rsidRPr="00B33B20">
        <w:rPr>
          <w:rFonts w:ascii="Times New Roman" w:hAnsi="Times New Roman" w:cs="Times New Roman"/>
          <w:sz w:val="26"/>
          <w:szCs w:val="26"/>
        </w:rPr>
        <w:t>образования администрации Грязинского</w:t>
      </w:r>
    </w:p>
    <w:p w14:paraId="4AAD38EE" w14:textId="77777777" w:rsidR="00157DE9" w:rsidRPr="00B33B20" w:rsidRDefault="00157DE9" w:rsidP="00157DE9">
      <w:pPr>
        <w:jc w:val="right"/>
        <w:rPr>
          <w:rFonts w:ascii="Times New Roman" w:hAnsi="Times New Roman" w:cs="Times New Roman"/>
          <w:sz w:val="26"/>
          <w:szCs w:val="26"/>
        </w:rPr>
      </w:pPr>
      <w:r w:rsidRPr="00B33B20">
        <w:rPr>
          <w:rFonts w:ascii="Times New Roman" w:hAnsi="Times New Roman" w:cs="Times New Roman"/>
          <w:sz w:val="26"/>
          <w:szCs w:val="26"/>
        </w:rPr>
        <w:t xml:space="preserve"> муниципального района внутреннего</w:t>
      </w:r>
    </w:p>
    <w:p w14:paraId="726DEA3C" w14:textId="77777777" w:rsidR="00157DE9" w:rsidRPr="00B33B20" w:rsidRDefault="00157DE9" w:rsidP="00157DE9">
      <w:pPr>
        <w:jc w:val="right"/>
        <w:rPr>
          <w:rFonts w:ascii="Times New Roman" w:hAnsi="Times New Roman" w:cs="Times New Roman"/>
          <w:sz w:val="26"/>
          <w:szCs w:val="26"/>
        </w:rPr>
      </w:pPr>
      <w:r w:rsidRPr="00B33B20">
        <w:rPr>
          <w:rFonts w:ascii="Times New Roman" w:hAnsi="Times New Roman" w:cs="Times New Roman"/>
          <w:sz w:val="26"/>
          <w:szCs w:val="26"/>
        </w:rPr>
        <w:t xml:space="preserve"> финансового аудита, утвержденному</w:t>
      </w:r>
    </w:p>
    <w:p w14:paraId="7DBFEF96" w14:textId="77777777" w:rsidR="00157DE9" w:rsidRPr="00B33B20" w:rsidRDefault="00157DE9" w:rsidP="00157DE9">
      <w:pPr>
        <w:jc w:val="right"/>
        <w:rPr>
          <w:rFonts w:ascii="Times New Roman" w:hAnsi="Times New Roman" w:cs="Times New Roman"/>
          <w:sz w:val="26"/>
          <w:szCs w:val="26"/>
        </w:rPr>
      </w:pPr>
      <w:r w:rsidRPr="00B33B20">
        <w:rPr>
          <w:rFonts w:ascii="Times New Roman" w:hAnsi="Times New Roman" w:cs="Times New Roman"/>
          <w:sz w:val="26"/>
          <w:szCs w:val="26"/>
        </w:rPr>
        <w:t xml:space="preserve"> приказом отдела образования </w:t>
      </w:r>
    </w:p>
    <w:p w14:paraId="47574DFE" w14:textId="77777777" w:rsidR="00157DE9" w:rsidRPr="00B33B20" w:rsidRDefault="00157DE9" w:rsidP="00157DE9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7B57F6E4" w14:textId="77777777" w:rsidR="00157DE9" w:rsidRPr="00B33B20" w:rsidRDefault="00157DE9" w:rsidP="00157DE9">
      <w:pPr>
        <w:jc w:val="right"/>
        <w:rPr>
          <w:rFonts w:ascii="Times New Roman" w:hAnsi="Times New Roman" w:cs="Times New Roman"/>
          <w:sz w:val="26"/>
          <w:szCs w:val="26"/>
        </w:rPr>
      </w:pPr>
      <w:r w:rsidRPr="00B33B20">
        <w:rPr>
          <w:rFonts w:ascii="Times New Roman" w:hAnsi="Times New Roman" w:cs="Times New Roman"/>
          <w:sz w:val="26"/>
          <w:szCs w:val="26"/>
        </w:rPr>
        <w:t>от 01 апреля 2020 № 217</w:t>
      </w:r>
    </w:p>
    <w:p w14:paraId="78A77F10" w14:textId="77777777" w:rsidR="00157DE9" w:rsidRPr="00B33B20" w:rsidRDefault="00157DE9" w:rsidP="00157DE9">
      <w:pPr>
        <w:ind w:left="83" w:right="92"/>
        <w:jc w:val="center"/>
        <w:rPr>
          <w:rFonts w:ascii="Times New Roman" w:hAnsi="Times New Roman" w:cs="Times New Roman"/>
          <w:w w:val="105"/>
          <w:sz w:val="26"/>
        </w:rPr>
      </w:pPr>
    </w:p>
    <w:p w14:paraId="4CC27AEE" w14:textId="77777777" w:rsidR="00157DE9" w:rsidRPr="00B33B20" w:rsidRDefault="00157DE9" w:rsidP="00157DE9">
      <w:pPr>
        <w:ind w:left="83" w:right="92"/>
        <w:jc w:val="center"/>
        <w:rPr>
          <w:rFonts w:ascii="Times New Roman" w:hAnsi="Times New Roman" w:cs="Times New Roman"/>
          <w:w w:val="105"/>
          <w:sz w:val="26"/>
        </w:rPr>
      </w:pPr>
    </w:p>
    <w:p w14:paraId="5BF2C883" w14:textId="77777777" w:rsidR="00157DE9" w:rsidRPr="00B33B20" w:rsidRDefault="00157DE9" w:rsidP="00157DE9">
      <w:pPr>
        <w:ind w:left="83" w:right="92"/>
        <w:jc w:val="center"/>
        <w:rPr>
          <w:rFonts w:ascii="Times New Roman" w:hAnsi="Times New Roman" w:cs="Times New Roman"/>
          <w:w w:val="105"/>
          <w:sz w:val="26"/>
        </w:rPr>
      </w:pPr>
    </w:p>
    <w:p w14:paraId="0C033172" w14:textId="77777777" w:rsidR="00157DE9" w:rsidRPr="00B33B20" w:rsidRDefault="00157DE9" w:rsidP="00157DE9">
      <w:pPr>
        <w:jc w:val="center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14:paraId="718C8C72" w14:textId="77777777" w:rsidR="00157DE9" w:rsidRPr="00B33B20" w:rsidRDefault="00157DE9" w:rsidP="00157DE9">
      <w:pPr>
        <w:jc w:val="center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аудиторского мероприятия</w:t>
      </w:r>
    </w:p>
    <w:p w14:paraId="37F4EDCC" w14:textId="77777777" w:rsidR="00157DE9" w:rsidRPr="00B33B20" w:rsidRDefault="00157DE9" w:rsidP="00157D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5372AA" w14:textId="77777777" w:rsidR="00157DE9" w:rsidRPr="00B33B20" w:rsidRDefault="00157DE9" w:rsidP="00157DE9">
      <w:pPr>
        <w:jc w:val="center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7E62CF80" w14:textId="77777777" w:rsidR="00157DE9" w:rsidRPr="00B33B20" w:rsidRDefault="00157DE9" w:rsidP="00157DE9">
      <w:pPr>
        <w:jc w:val="center"/>
        <w:rPr>
          <w:rFonts w:ascii="Times New Roman" w:hAnsi="Times New Roman" w:cs="Times New Roman"/>
          <w:sz w:val="24"/>
          <w:szCs w:val="24"/>
        </w:rPr>
      </w:pPr>
      <w:r w:rsidRPr="00B33B20">
        <w:rPr>
          <w:rFonts w:ascii="Times New Roman" w:hAnsi="Times New Roman" w:cs="Times New Roman"/>
          <w:sz w:val="24"/>
          <w:szCs w:val="24"/>
        </w:rPr>
        <w:t>(наименование аудиторского мероприятия)</w:t>
      </w:r>
    </w:p>
    <w:p w14:paraId="2FBF6959" w14:textId="77777777" w:rsidR="00157DE9" w:rsidRPr="00B33B20" w:rsidRDefault="00157DE9" w:rsidP="00157D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393AF2" w14:textId="77777777" w:rsidR="00157DE9" w:rsidRPr="00B33B20" w:rsidRDefault="00157DE9" w:rsidP="00157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1.Объект аудиторского мероприятия: ___________________________________.</w:t>
      </w:r>
    </w:p>
    <w:p w14:paraId="779737EB" w14:textId="77777777" w:rsidR="00157DE9" w:rsidRPr="00B33B20" w:rsidRDefault="00157DE9" w:rsidP="00157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2. Субъект бюджетных процедур (подведомственное учреждение): __________.</w:t>
      </w:r>
    </w:p>
    <w:p w14:paraId="7F4922AF" w14:textId="77777777" w:rsidR="00157DE9" w:rsidRPr="00B33B20" w:rsidRDefault="00157DE9" w:rsidP="00157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3. Основание для проведения аудиторского мероприятия ___________________.</w:t>
      </w:r>
    </w:p>
    <w:p w14:paraId="33C49E91" w14:textId="77777777" w:rsidR="00157DE9" w:rsidRPr="00B33B20" w:rsidRDefault="00157DE9" w:rsidP="00157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4. Цель аудиторского мероприятия: _____________________________________.</w:t>
      </w:r>
    </w:p>
    <w:p w14:paraId="1903F86B" w14:textId="77777777" w:rsidR="00157DE9" w:rsidRPr="00B33B20" w:rsidRDefault="00157DE9" w:rsidP="00157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lastRenderedPageBreak/>
        <w:t>5. Срок проведения аудиторского мероприятия: ___________________________.</w:t>
      </w:r>
    </w:p>
    <w:p w14:paraId="485DEF3F" w14:textId="77777777" w:rsidR="00157DE9" w:rsidRPr="00B33B20" w:rsidRDefault="00157DE9" w:rsidP="00157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6. Проверяемый период: ______________________________________________.</w:t>
      </w:r>
    </w:p>
    <w:p w14:paraId="56B01D93" w14:textId="77777777" w:rsidR="00157DE9" w:rsidRPr="00B33B20" w:rsidRDefault="00157DE9" w:rsidP="00157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7. Перечень вопросов, подлежащих к изучению в ходе аудиторского мероприятия:</w:t>
      </w:r>
    </w:p>
    <w:p w14:paraId="3D6B7A80" w14:textId="77777777" w:rsidR="00157DE9" w:rsidRPr="00B33B20" w:rsidRDefault="00157DE9" w:rsidP="00157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7.1._______________________________________________________________.</w:t>
      </w:r>
    </w:p>
    <w:p w14:paraId="5F476221" w14:textId="77777777" w:rsidR="00157DE9" w:rsidRPr="00B33B20" w:rsidRDefault="00157DE9" w:rsidP="00157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7.2._______________________________________________________________.</w:t>
      </w:r>
    </w:p>
    <w:p w14:paraId="508C7FD4" w14:textId="77777777" w:rsidR="00157DE9" w:rsidRPr="00B33B20" w:rsidRDefault="00157DE9" w:rsidP="00157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10BAD0" w14:textId="77777777" w:rsidR="00157DE9" w:rsidRPr="00B33B20" w:rsidRDefault="00157DE9" w:rsidP="00157DE9">
      <w:pPr>
        <w:ind w:left="83" w:right="92"/>
        <w:jc w:val="center"/>
        <w:rPr>
          <w:rFonts w:ascii="Times New Roman" w:hAnsi="Times New Roman" w:cs="Times New Roman"/>
          <w:w w:val="105"/>
          <w:sz w:val="26"/>
        </w:rPr>
      </w:pPr>
    </w:p>
    <w:p w14:paraId="51DB8C63" w14:textId="77777777" w:rsidR="00157DE9" w:rsidRPr="00B33B20" w:rsidRDefault="00157DE9" w:rsidP="00157DE9">
      <w:pPr>
        <w:ind w:left="83" w:right="92"/>
        <w:jc w:val="both"/>
        <w:rPr>
          <w:rFonts w:ascii="Times New Roman" w:hAnsi="Times New Roman" w:cs="Times New Roman"/>
          <w:w w:val="105"/>
          <w:sz w:val="26"/>
        </w:rPr>
      </w:pPr>
      <w:r w:rsidRPr="00B33B20">
        <w:rPr>
          <w:rFonts w:ascii="Times New Roman" w:hAnsi="Times New Roman" w:cs="Times New Roman"/>
          <w:w w:val="105"/>
          <w:sz w:val="26"/>
        </w:rPr>
        <w:t>Должностное лицо, осуществляющее</w:t>
      </w:r>
    </w:p>
    <w:p w14:paraId="6EA58F19" w14:textId="77777777" w:rsidR="00157DE9" w:rsidRPr="00B33B20" w:rsidRDefault="00157DE9" w:rsidP="00157DE9">
      <w:pPr>
        <w:ind w:left="83" w:right="92"/>
        <w:jc w:val="both"/>
        <w:rPr>
          <w:rFonts w:ascii="Times New Roman" w:hAnsi="Times New Roman" w:cs="Times New Roman"/>
          <w:w w:val="105"/>
          <w:sz w:val="26"/>
        </w:rPr>
      </w:pPr>
      <w:r w:rsidRPr="00B33B20">
        <w:rPr>
          <w:rFonts w:ascii="Times New Roman" w:hAnsi="Times New Roman" w:cs="Times New Roman"/>
          <w:w w:val="105"/>
          <w:sz w:val="26"/>
        </w:rPr>
        <w:t xml:space="preserve">внутренний финансовый аудит                                 </w:t>
      </w:r>
    </w:p>
    <w:p w14:paraId="606FA9D1" w14:textId="77777777" w:rsidR="00157DE9" w:rsidRPr="00B33B20" w:rsidRDefault="00157DE9" w:rsidP="00157DE9">
      <w:pPr>
        <w:ind w:left="83" w:right="92"/>
        <w:jc w:val="both"/>
        <w:rPr>
          <w:rFonts w:ascii="Times New Roman" w:hAnsi="Times New Roman" w:cs="Times New Roman"/>
          <w:w w:val="105"/>
          <w:sz w:val="26"/>
        </w:rPr>
      </w:pPr>
    </w:p>
    <w:p w14:paraId="36D29AF5" w14:textId="77777777" w:rsidR="00157DE9" w:rsidRPr="00B33B20" w:rsidRDefault="00157DE9" w:rsidP="00157DE9">
      <w:pPr>
        <w:ind w:left="83" w:right="92"/>
        <w:jc w:val="both"/>
        <w:rPr>
          <w:rFonts w:ascii="Times New Roman" w:hAnsi="Times New Roman" w:cs="Times New Roman"/>
          <w:w w:val="105"/>
          <w:sz w:val="26"/>
        </w:rPr>
      </w:pPr>
      <w:r w:rsidRPr="00B33B20">
        <w:rPr>
          <w:rFonts w:ascii="Times New Roman" w:hAnsi="Times New Roman" w:cs="Times New Roman"/>
          <w:w w:val="105"/>
          <w:sz w:val="26"/>
        </w:rPr>
        <w:t xml:space="preserve">_____________________                      ________                          ________________ </w:t>
      </w:r>
    </w:p>
    <w:p w14:paraId="488F6F49" w14:textId="77777777" w:rsidR="00157DE9" w:rsidRPr="00B33B20" w:rsidRDefault="00157DE9" w:rsidP="00157DE9">
      <w:pPr>
        <w:ind w:left="83" w:right="92"/>
        <w:jc w:val="both"/>
        <w:rPr>
          <w:rFonts w:ascii="Times New Roman" w:hAnsi="Times New Roman" w:cs="Times New Roman"/>
          <w:w w:val="105"/>
        </w:rPr>
      </w:pPr>
      <w:r w:rsidRPr="00B33B20">
        <w:rPr>
          <w:rFonts w:ascii="Times New Roman" w:hAnsi="Times New Roman" w:cs="Times New Roman"/>
          <w:w w:val="105"/>
        </w:rPr>
        <w:t xml:space="preserve">      (должность)                                               (подпись)                                       (расшифровка)</w:t>
      </w:r>
    </w:p>
    <w:p w14:paraId="41AD2BE5" w14:textId="77777777" w:rsidR="00157DE9" w:rsidRPr="00B33B20" w:rsidRDefault="00157DE9" w:rsidP="00157DE9">
      <w:pPr>
        <w:ind w:left="83" w:right="92"/>
        <w:jc w:val="center"/>
        <w:rPr>
          <w:rFonts w:ascii="Times New Roman" w:hAnsi="Times New Roman" w:cs="Times New Roman"/>
          <w:w w:val="105"/>
          <w:sz w:val="26"/>
        </w:rPr>
      </w:pPr>
    </w:p>
    <w:p w14:paraId="2B79CB02" w14:textId="0516B097" w:rsidR="00157DE9" w:rsidRPr="00B33B20" w:rsidRDefault="00157DE9" w:rsidP="00157DE9">
      <w:pPr>
        <w:ind w:left="83" w:right="92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B33B20">
        <w:rPr>
          <w:rFonts w:ascii="Times New Roman" w:hAnsi="Times New Roman" w:cs="Times New Roman"/>
          <w:w w:val="105"/>
          <w:sz w:val="26"/>
        </w:rPr>
        <w:t xml:space="preserve">                                                                                      </w:t>
      </w:r>
      <w:r w:rsidRPr="00B33B20">
        <w:rPr>
          <w:rFonts w:ascii="Times New Roman" w:hAnsi="Times New Roman" w:cs="Times New Roman"/>
          <w:w w:val="105"/>
          <w:sz w:val="24"/>
          <w:szCs w:val="24"/>
        </w:rPr>
        <w:t>«___» _____________ 20 __</w:t>
      </w:r>
      <w:r w:rsidR="00B33B20">
        <w:rPr>
          <w:rFonts w:ascii="Times New Roman" w:hAnsi="Times New Roman" w:cs="Times New Roman"/>
          <w:w w:val="105"/>
          <w:sz w:val="24"/>
          <w:szCs w:val="24"/>
        </w:rPr>
        <w:t>г.</w:t>
      </w:r>
    </w:p>
    <w:p w14:paraId="7A6DC4E5" w14:textId="77777777" w:rsidR="00157DE9" w:rsidRPr="00B33B20" w:rsidRDefault="00157DE9" w:rsidP="00157DE9">
      <w:pPr>
        <w:ind w:left="83" w:right="92"/>
        <w:jc w:val="center"/>
        <w:rPr>
          <w:rFonts w:ascii="Times New Roman" w:hAnsi="Times New Roman" w:cs="Times New Roman"/>
          <w:w w:val="105"/>
          <w:sz w:val="26"/>
        </w:rPr>
      </w:pPr>
    </w:p>
    <w:p w14:paraId="602775BB" w14:textId="77777777" w:rsidR="00157DE9" w:rsidRPr="00B33B20" w:rsidRDefault="00157DE9" w:rsidP="00157DE9">
      <w:pPr>
        <w:ind w:left="83" w:right="92"/>
        <w:jc w:val="center"/>
        <w:rPr>
          <w:rFonts w:ascii="Times New Roman" w:hAnsi="Times New Roman" w:cs="Times New Roman"/>
          <w:w w:val="105"/>
          <w:sz w:val="26"/>
        </w:rPr>
      </w:pPr>
    </w:p>
    <w:p w14:paraId="64DC808A" w14:textId="77777777" w:rsidR="00157DE9" w:rsidRPr="00B33B20" w:rsidRDefault="00157DE9" w:rsidP="00157DE9">
      <w:pPr>
        <w:ind w:left="83" w:right="92"/>
        <w:jc w:val="center"/>
        <w:rPr>
          <w:rFonts w:ascii="Times New Roman" w:hAnsi="Times New Roman" w:cs="Times New Roman"/>
          <w:w w:val="105"/>
          <w:sz w:val="26"/>
        </w:rPr>
      </w:pPr>
    </w:p>
    <w:p w14:paraId="7A3C26C4" w14:textId="77777777" w:rsidR="00157DE9" w:rsidRPr="00B33B20" w:rsidRDefault="00157DE9" w:rsidP="00157DE9">
      <w:pPr>
        <w:ind w:left="83" w:right="92"/>
        <w:jc w:val="center"/>
        <w:rPr>
          <w:rFonts w:ascii="Times New Roman" w:hAnsi="Times New Roman" w:cs="Times New Roman"/>
          <w:w w:val="105"/>
          <w:sz w:val="26"/>
        </w:rPr>
      </w:pPr>
    </w:p>
    <w:p w14:paraId="70A817F9" w14:textId="52813904" w:rsidR="00157DE9" w:rsidRDefault="00157DE9" w:rsidP="00157DE9">
      <w:pPr>
        <w:ind w:left="5529"/>
        <w:rPr>
          <w:rFonts w:ascii="Times New Roman" w:hAnsi="Times New Roman" w:cs="Times New Roman"/>
          <w:b/>
          <w:sz w:val="26"/>
          <w:szCs w:val="26"/>
        </w:rPr>
      </w:pPr>
    </w:p>
    <w:p w14:paraId="42753614" w14:textId="25A87F20" w:rsidR="00B33B20" w:rsidRDefault="00B33B20" w:rsidP="00157DE9">
      <w:pPr>
        <w:ind w:left="5529"/>
        <w:rPr>
          <w:rFonts w:ascii="Times New Roman" w:hAnsi="Times New Roman" w:cs="Times New Roman"/>
          <w:b/>
          <w:sz w:val="26"/>
          <w:szCs w:val="26"/>
        </w:rPr>
      </w:pPr>
    </w:p>
    <w:p w14:paraId="4C21AAA4" w14:textId="429C4260" w:rsidR="00B33B20" w:rsidRDefault="00B33B20" w:rsidP="00157DE9">
      <w:pPr>
        <w:ind w:left="5529"/>
        <w:rPr>
          <w:rFonts w:ascii="Times New Roman" w:hAnsi="Times New Roman" w:cs="Times New Roman"/>
          <w:b/>
          <w:sz w:val="26"/>
          <w:szCs w:val="26"/>
        </w:rPr>
      </w:pPr>
    </w:p>
    <w:p w14:paraId="7FAB2CD2" w14:textId="77777777" w:rsidR="00B33B20" w:rsidRPr="00B33B20" w:rsidRDefault="00B33B20" w:rsidP="00157DE9">
      <w:pPr>
        <w:ind w:left="5529"/>
        <w:rPr>
          <w:rFonts w:ascii="Times New Roman" w:hAnsi="Times New Roman" w:cs="Times New Roman"/>
          <w:b/>
          <w:sz w:val="26"/>
          <w:szCs w:val="26"/>
        </w:rPr>
      </w:pPr>
    </w:p>
    <w:p w14:paraId="7BACA583" w14:textId="77777777" w:rsidR="00157DE9" w:rsidRPr="00B33B20" w:rsidRDefault="00157DE9" w:rsidP="00157DE9">
      <w:pPr>
        <w:ind w:left="5529"/>
        <w:rPr>
          <w:rFonts w:ascii="Times New Roman" w:hAnsi="Times New Roman" w:cs="Times New Roman"/>
          <w:b/>
          <w:sz w:val="26"/>
          <w:szCs w:val="26"/>
        </w:rPr>
      </w:pPr>
    </w:p>
    <w:p w14:paraId="29568EBF" w14:textId="77777777" w:rsidR="00157DE9" w:rsidRPr="00B33B20" w:rsidRDefault="00157DE9" w:rsidP="00157DE9">
      <w:pPr>
        <w:ind w:left="5529"/>
        <w:rPr>
          <w:rFonts w:ascii="Times New Roman" w:hAnsi="Times New Roman" w:cs="Times New Roman"/>
          <w:b/>
          <w:sz w:val="26"/>
          <w:szCs w:val="26"/>
        </w:rPr>
      </w:pPr>
      <w:r w:rsidRPr="00B33B20">
        <w:rPr>
          <w:rFonts w:ascii="Times New Roman" w:hAnsi="Times New Roman" w:cs="Times New Roman"/>
          <w:b/>
          <w:sz w:val="26"/>
          <w:szCs w:val="26"/>
        </w:rPr>
        <w:t xml:space="preserve">Приложение 4 </w:t>
      </w:r>
    </w:p>
    <w:p w14:paraId="78AF0E79" w14:textId="77777777" w:rsidR="00157DE9" w:rsidRPr="00B33B20" w:rsidRDefault="00157DE9" w:rsidP="00157DE9">
      <w:pPr>
        <w:jc w:val="right"/>
        <w:rPr>
          <w:rFonts w:ascii="Times New Roman" w:hAnsi="Times New Roman" w:cs="Times New Roman"/>
          <w:sz w:val="26"/>
          <w:szCs w:val="26"/>
        </w:rPr>
      </w:pPr>
      <w:r w:rsidRPr="00B33B20">
        <w:rPr>
          <w:rFonts w:ascii="Times New Roman" w:hAnsi="Times New Roman" w:cs="Times New Roman"/>
          <w:sz w:val="26"/>
          <w:szCs w:val="26"/>
        </w:rPr>
        <w:t xml:space="preserve">К Порядку осуществления отделом </w:t>
      </w:r>
    </w:p>
    <w:p w14:paraId="6ECB3708" w14:textId="77777777" w:rsidR="00157DE9" w:rsidRPr="00B33B20" w:rsidRDefault="00157DE9" w:rsidP="00157DE9">
      <w:pPr>
        <w:jc w:val="right"/>
        <w:rPr>
          <w:rFonts w:ascii="Times New Roman" w:hAnsi="Times New Roman" w:cs="Times New Roman"/>
          <w:sz w:val="26"/>
          <w:szCs w:val="26"/>
        </w:rPr>
      </w:pPr>
      <w:r w:rsidRPr="00B33B20">
        <w:rPr>
          <w:rFonts w:ascii="Times New Roman" w:hAnsi="Times New Roman" w:cs="Times New Roman"/>
          <w:sz w:val="26"/>
          <w:szCs w:val="26"/>
        </w:rPr>
        <w:t>образования администрации Грязинского</w:t>
      </w:r>
    </w:p>
    <w:p w14:paraId="050B3083" w14:textId="77777777" w:rsidR="00157DE9" w:rsidRPr="00B33B20" w:rsidRDefault="00157DE9" w:rsidP="00157DE9">
      <w:pPr>
        <w:jc w:val="right"/>
        <w:rPr>
          <w:rFonts w:ascii="Times New Roman" w:hAnsi="Times New Roman" w:cs="Times New Roman"/>
          <w:sz w:val="26"/>
          <w:szCs w:val="26"/>
        </w:rPr>
      </w:pPr>
      <w:r w:rsidRPr="00B33B20">
        <w:rPr>
          <w:rFonts w:ascii="Times New Roman" w:hAnsi="Times New Roman" w:cs="Times New Roman"/>
          <w:sz w:val="26"/>
          <w:szCs w:val="26"/>
        </w:rPr>
        <w:t xml:space="preserve"> муниципального района внутреннего</w:t>
      </w:r>
    </w:p>
    <w:p w14:paraId="1950B5C8" w14:textId="77777777" w:rsidR="00157DE9" w:rsidRPr="00B33B20" w:rsidRDefault="00157DE9" w:rsidP="00157DE9">
      <w:pPr>
        <w:jc w:val="right"/>
        <w:rPr>
          <w:rFonts w:ascii="Times New Roman" w:hAnsi="Times New Roman" w:cs="Times New Roman"/>
          <w:sz w:val="26"/>
          <w:szCs w:val="26"/>
        </w:rPr>
      </w:pPr>
      <w:r w:rsidRPr="00B33B20">
        <w:rPr>
          <w:rFonts w:ascii="Times New Roman" w:hAnsi="Times New Roman" w:cs="Times New Roman"/>
          <w:sz w:val="26"/>
          <w:szCs w:val="26"/>
        </w:rPr>
        <w:t xml:space="preserve"> финансового аудита, утвержденному</w:t>
      </w:r>
    </w:p>
    <w:p w14:paraId="485A893B" w14:textId="77777777" w:rsidR="00157DE9" w:rsidRPr="00B33B20" w:rsidRDefault="00157DE9" w:rsidP="00157DE9">
      <w:pPr>
        <w:jc w:val="right"/>
        <w:rPr>
          <w:rFonts w:ascii="Times New Roman" w:hAnsi="Times New Roman" w:cs="Times New Roman"/>
          <w:sz w:val="26"/>
          <w:szCs w:val="26"/>
        </w:rPr>
      </w:pPr>
      <w:r w:rsidRPr="00B33B20">
        <w:rPr>
          <w:rFonts w:ascii="Times New Roman" w:hAnsi="Times New Roman" w:cs="Times New Roman"/>
          <w:sz w:val="26"/>
          <w:szCs w:val="26"/>
        </w:rPr>
        <w:t xml:space="preserve"> приказом отдела образования </w:t>
      </w:r>
    </w:p>
    <w:p w14:paraId="544F7286" w14:textId="77777777" w:rsidR="00157DE9" w:rsidRPr="00B33B20" w:rsidRDefault="00157DE9" w:rsidP="00157DE9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6E97392" w14:textId="77777777" w:rsidR="00157DE9" w:rsidRPr="00B33B20" w:rsidRDefault="00157DE9" w:rsidP="00157DE9">
      <w:pPr>
        <w:jc w:val="right"/>
        <w:rPr>
          <w:rFonts w:ascii="Times New Roman" w:hAnsi="Times New Roman" w:cs="Times New Roman"/>
          <w:sz w:val="26"/>
          <w:szCs w:val="26"/>
        </w:rPr>
      </w:pPr>
      <w:r w:rsidRPr="00B33B20">
        <w:rPr>
          <w:rFonts w:ascii="Times New Roman" w:hAnsi="Times New Roman" w:cs="Times New Roman"/>
          <w:sz w:val="26"/>
          <w:szCs w:val="26"/>
        </w:rPr>
        <w:t>от 01 апреля 2020 № 217</w:t>
      </w:r>
    </w:p>
    <w:p w14:paraId="4503694D" w14:textId="77777777" w:rsidR="00157DE9" w:rsidRPr="00B33B20" w:rsidRDefault="00157DE9" w:rsidP="00157DE9">
      <w:pPr>
        <w:ind w:left="83" w:right="92"/>
        <w:jc w:val="center"/>
        <w:rPr>
          <w:rFonts w:ascii="Times New Roman" w:hAnsi="Times New Roman" w:cs="Times New Roman"/>
          <w:w w:val="105"/>
          <w:sz w:val="26"/>
        </w:rPr>
      </w:pPr>
    </w:p>
    <w:p w14:paraId="2EEB90D5" w14:textId="77777777" w:rsidR="00157DE9" w:rsidRPr="00B33B20" w:rsidRDefault="00157DE9" w:rsidP="00157DE9">
      <w:pPr>
        <w:ind w:left="83" w:right="92"/>
        <w:jc w:val="center"/>
        <w:rPr>
          <w:rFonts w:ascii="Times New Roman" w:hAnsi="Times New Roman" w:cs="Times New Roman"/>
          <w:w w:val="105"/>
          <w:sz w:val="26"/>
        </w:rPr>
      </w:pPr>
    </w:p>
    <w:p w14:paraId="1E1FF766" w14:textId="77777777" w:rsidR="00157DE9" w:rsidRPr="00B33B20" w:rsidRDefault="00157DE9" w:rsidP="00157DE9">
      <w:pPr>
        <w:ind w:left="83" w:right="92"/>
        <w:jc w:val="center"/>
        <w:rPr>
          <w:rFonts w:ascii="Times New Roman" w:hAnsi="Times New Roman" w:cs="Times New Roman"/>
          <w:w w:val="105"/>
          <w:sz w:val="26"/>
        </w:rPr>
      </w:pPr>
    </w:p>
    <w:p w14:paraId="4B62CA7D" w14:textId="77777777" w:rsidR="00157DE9" w:rsidRPr="00B33B20" w:rsidRDefault="00157DE9" w:rsidP="00157DE9">
      <w:pPr>
        <w:jc w:val="center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14:paraId="27FEED5C" w14:textId="77777777" w:rsidR="00157DE9" w:rsidRPr="00B33B20" w:rsidRDefault="00157DE9" w:rsidP="00157DE9">
      <w:pPr>
        <w:jc w:val="center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о результатах аудиторского мероприятия</w:t>
      </w:r>
    </w:p>
    <w:p w14:paraId="79E4B4FD" w14:textId="77777777" w:rsidR="00157DE9" w:rsidRPr="00B33B20" w:rsidRDefault="00157DE9" w:rsidP="00157DE9">
      <w:pPr>
        <w:jc w:val="center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5600548E" w14:textId="77777777" w:rsidR="00157DE9" w:rsidRPr="00B33B20" w:rsidRDefault="00157DE9" w:rsidP="00157DE9">
      <w:pPr>
        <w:jc w:val="center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(наименование аудиторского мероприятия)</w:t>
      </w:r>
    </w:p>
    <w:p w14:paraId="65B8B528" w14:textId="77777777" w:rsidR="00157DE9" w:rsidRPr="00B33B20" w:rsidRDefault="00157DE9" w:rsidP="00157D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0ABD1C" w14:textId="77777777" w:rsidR="00157DE9" w:rsidRPr="00B33B20" w:rsidRDefault="00157DE9" w:rsidP="00157DE9">
      <w:pPr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1.Объект аудиторского мероприятия: ___________________________________.</w:t>
      </w:r>
    </w:p>
    <w:p w14:paraId="0905C580" w14:textId="77777777" w:rsidR="00157DE9" w:rsidRPr="00B33B20" w:rsidRDefault="00157DE9" w:rsidP="00157DE9">
      <w:pPr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2. Субъект бюджетных процедур (подведомственное учреждение): __________.</w:t>
      </w:r>
    </w:p>
    <w:p w14:paraId="3D766963" w14:textId="77777777" w:rsidR="00157DE9" w:rsidRPr="00B33B20" w:rsidRDefault="00157DE9" w:rsidP="00157DE9">
      <w:pPr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3. Основание для проведения аудиторского мероприятия ___________________.</w:t>
      </w:r>
    </w:p>
    <w:p w14:paraId="02B5C30D" w14:textId="77777777" w:rsidR="00157DE9" w:rsidRPr="00B33B20" w:rsidRDefault="00157DE9" w:rsidP="00157DE9">
      <w:pPr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4. Цель аудиторского мероприятия: _____________________________________.</w:t>
      </w:r>
    </w:p>
    <w:p w14:paraId="12087329" w14:textId="77777777" w:rsidR="00157DE9" w:rsidRPr="00B33B20" w:rsidRDefault="00157DE9" w:rsidP="00157DE9">
      <w:pPr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5. Срок проведения аудиторского мероприятия: ___________________________.</w:t>
      </w:r>
    </w:p>
    <w:p w14:paraId="6936B087" w14:textId="77777777" w:rsidR="00157DE9" w:rsidRPr="00B33B20" w:rsidRDefault="00157DE9" w:rsidP="00157DE9">
      <w:pPr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lastRenderedPageBreak/>
        <w:t>6.  Проверяемый период: ______________________________________________.</w:t>
      </w:r>
    </w:p>
    <w:p w14:paraId="721F2A91" w14:textId="77777777" w:rsidR="00157DE9" w:rsidRPr="00B33B20" w:rsidRDefault="00157DE9" w:rsidP="00157DE9">
      <w:pPr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7. Перечень вопросов, подлежащих к изучению в ходе аудиторского мероприятия:</w:t>
      </w:r>
    </w:p>
    <w:p w14:paraId="30B102B9" w14:textId="77777777" w:rsidR="00157DE9" w:rsidRPr="00B33B20" w:rsidRDefault="00157DE9" w:rsidP="00157DE9">
      <w:pPr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7.1._______________________________________________________________.</w:t>
      </w:r>
    </w:p>
    <w:p w14:paraId="11C24B67" w14:textId="77777777" w:rsidR="00157DE9" w:rsidRPr="00B33B20" w:rsidRDefault="00157DE9" w:rsidP="00157DE9">
      <w:pPr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7.2._______________________________________________________________.</w:t>
      </w:r>
    </w:p>
    <w:p w14:paraId="65D359E0" w14:textId="77777777" w:rsidR="00157DE9" w:rsidRPr="00B33B20" w:rsidRDefault="00157DE9" w:rsidP="00157DE9">
      <w:pPr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8. По результатам аудиторского мероприятия установлено следующее: ____________________________________________________________________</w:t>
      </w:r>
    </w:p>
    <w:p w14:paraId="782BCDB3" w14:textId="77777777" w:rsidR="00157DE9" w:rsidRPr="00B33B20" w:rsidRDefault="00157DE9" w:rsidP="00157DE9">
      <w:pPr>
        <w:jc w:val="both"/>
        <w:rPr>
          <w:rFonts w:ascii="Times New Roman" w:hAnsi="Times New Roman" w:cs="Times New Roman"/>
          <w:sz w:val="24"/>
          <w:szCs w:val="24"/>
        </w:rPr>
      </w:pPr>
      <w:r w:rsidRPr="00B33B20">
        <w:rPr>
          <w:rFonts w:ascii="Times New Roman" w:hAnsi="Times New Roman" w:cs="Times New Roman"/>
          <w:sz w:val="24"/>
          <w:szCs w:val="24"/>
        </w:rPr>
        <w:t>(кратко излагается информация о выявленных в ходе аудиторского мероприятия и (или) недостатках, об условиях и причинах таких нарушений)</w:t>
      </w:r>
    </w:p>
    <w:p w14:paraId="437F3860" w14:textId="77777777" w:rsidR="00157DE9" w:rsidRPr="00B33B20" w:rsidRDefault="00157DE9" w:rsidP="00157DE9">
      <w:pPr>
        <w:ind w:left="83" w:right="92"/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14:paraId="02A28788" w14:textId="77777777" w:rsidR="00157DE9" w:rsidRPr="00B33B20" w:rsidRDefault="00157DE9" w:rsidP="00157DE9">
      <w:pPr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9. Выводы:</w:t>
      </w:r>
    </w:p>
    <w:p w14:paraId="303618EA" w14:textId="77777777" w:rsidR="00157DE9" w:rsidRPr="00B33B20" w:rsidRDefault="00157DE9" w:rsidP="00157DE9">
      <w:pPr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9.1._______________________________________________________________.</w:t>
      </w:r>
    </w:p>
    <w:p w14:paraId="26669ECE" w14:textId="77777777" w:rsidR="00157DE9" w:rsidRPr="00B33B20" w:rsidRDefault="00157DE9" w:rsidP="00157DE9">
      <w:pPr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9.2._______________________________________________________________.</w:t>
      </w:r>
    </w:p>
    <w:p w14:paraId="49E70E7D" w14:textId="77777777" w:rsidR="00157DE9" w:rsidRPr="00B33B20" w:rsidRDefault="00157DE9" w:rsidP="00157DE9">
      <w:pPr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10. Предложения и рекомендации:</w:t>
      </w:r>
    </w:p>
    <w:p w14:paraId="4023C074" w14:textId="77777777" w:rsidR="00157DE9" w:rsidRPr="00B33B20" w:rsidRDefault="00157DE9" w:rsidP="00157DE9">
      <w:pPr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10.1._______________________________________________________________.</w:t>
      </w:r>
    </w:p>
    <w:p w14:paraId="369B0353" w14:textId="77777777" w:rsidR="00157DE9" w:rsidRPr="00B33B20" w:rsidRDefault="00157DE9" w:rsidP="00157DE9">
      <w:pPr>
        <w:jc w:val="both"/>
        <w:rPr>
          <w:rFonts w:ascii="Times New Roman" w:hAnsi="Times New Roman" w:cs="Times New Roman"/>
          <w:sz w:val="28"/>
          <w:szCs w:val="28"/>
        </w:rPr>
      </w:pPr>
      <w:r w:rsidRPr="00B33B20">
        <w:rPr>
          <w:rFonts w:ascii="Times New Roman" w:hAnsi="Times New Roman" w:cs="Times New Roman"/>
          <w:sz w:val="28"/>
          <w:szCs w:val="28"/>
        </w:rPr>
        <w:t>10.2._______________________________________________________________.</w:t>
      </w:r>
    </w:p>
    <w:p w14:paraId="73DB512E" w14:textId="77777777" w:rsidR="00157DE9" w:rsidRPr="00B33B20" w:rsidRDefault="00157DE9" w:rsidP="00157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C63D3C" w14:textId="77777777" w:rsidR="00157DE9" w:rsidRPr="00B33B20" w:rsidRDefault="00157DE9" w:rsidP="00157DE9">
      <w:pPr>
        <w:ind w:left="83" w:right="92"/>
        <w:jc w:val="center"/>
        <w:rPr>
          <w:rFonts w:ascii="Times New Roman" w:hAnsi="Times New Roman" w:cs="Times New Roman"/>
          <w:w w:val="105"/>
          <w:sz w:val="26"/>
        </w:rPr>
      </w:pPr>
    </w:p>
    <w:p w14:paraId="3327F373" w14:textId="77777777" w:rsidR="00157DE9" w:rsidRPr="00B33B20" w:rsidRDefault="00157DE9" w:rsidP="00157DE9">
      <w:pPr>
        <w:ind w:left="83" w:right="92"/>
        <w:jc w:val="both"/>
        <w:rPr>
          <w:rFonts w:ascii="Times New Roman" w:hAnsi="Times New Roman" w:cs="Times New Roman"/>
          <w:w w:val="105"/>
          <w:sz w:val="26"/>
        </w:rPr>
      </w:pPr>
      <w:r w:rsidRPr="00B33B20">
        <w:rPr>
          <w:rFonts w:ascii="Times New Roman" w:hAnsi="Times New Roman" w:cs="Times New Roman"/>
          <w:w w:val="105"/>
          <w:sz w:val="26"/>
        </w:rPr>
        <w:t>Должностное лицо, осуществляющее</w:t>
      </w:r>
    </w:p>
    <w:p w14:paraId="1EB355A7" w14:textId="77777777" w:rsidR="00157DE9" w:rsidRPr="00B33B20" w:rsidRDefault="00157DE9" w:rsidP="00157DE9">
      <w:pPr>
        <w:ind w:left="83" w:right="92"/>
        <w:jc w:val="both"/>
        <w:rPr>
          <w:rFonts w:ascii="Times New Roman" w:hAnsi="Times New Roman" w:cs="Times New Roman"/>
          <w:w w:val="105"/>
          <w:sz w:val="26"/>
        </w:rPr>
      </w:pPr>
      <w:r w:rsidRPr="00B33B20">
        <w:rPr>
          <w:rFonts w:ascii="Times New Roman" w:hAnsi="Times New Roman" w:cs="Times New Roman"/>
          <w:w w:val="105"/>
          <w:sz w:val="26"/>
        </w:rPr>
        <w:t xml:space="preserve">внутренний финансовый аудит                                 </w:t>
      </w:r>
    </w:p>
    <w:p w14:paraId="60E99719" w14:textId="77777777" w:rsidR="00157DE9" w:rsidRPr="00B33B20" w:rsidRDefault="00157DE9" w:rsidP="00157DE9">
      <w:pPr>
        <w:ind w:left="83" w:right="92"/>
        <w:jc w:val="both"/>
        <w:rPr>
          <w:rFonts w:ascii="Times New Roman" w:hAnsi="Times New Roman" w:cs="Times New Roman"/>
          <w:w w:val="105"/>
          <w:sz w:val="26"/>
        </w:rPr>
      </w:pPr>
      <w:r w:rsidRPr="00B33B20">
        <w:rPr>
          <w:rFonts w:ascii="Times New Roman" w:hAnsi="Times New Roman" w:cs="Times New Roman"/>
          <w:w w:val="105"/>
          <w:sz w:val="26"/>
        </w:rPr>
        <w:t xml:space="preserve">_____________________                      ________                          ________________ </w:t>
      </w:r>
    </w:p>
    <w:p w14:paraId="7C567318" w14:textId="77777777" w:rsidR="00157DE9" w:rsidRPr="00B33B20" w:rsidRDefault="00157DE9" w:rsidP="00157DE9">
      <w:pPr>
        <w:ind w:left="83" w:right="92"/>
        <w:jc w:val="both"/>
        <w:rPr>
          <w:rFonts w:ascii="Times New Roman" w:hAnsi="Times New Roman" w:cs="Times New Roman"/>
          <w:w w:val="105"/>
        </w:rPr>
      </w:pPr>
      <w:r w:rsidRPr="00B33B20">
        <w:rPr>
          <w:rFonts w:ascii="Times New Roman" w:hAnsi="Times New Roman" w:cs="Times New Roman"/>
          <w:w w:val="105"/>
        </w:rPr>
        <w:t xml:space="preserve">             (должность)                                        (подпись)                                    (расшифровка)</w:t>
      </w:r>
    </w:p>
    <w:p w14:paraId="1B8A57D5" w14:textId="77777777" w:rsidR="00157DE9" w:rsidRPr="00B33B20" w:rsidRDefault="00157DE9" w:rsidP="00157DE9">
      <w:pPr>
        <w:ind w:left="83" w:right="92"/>
        <w:jc w:val="center"/>
        <w:rPr>
          <w:rFonts w:ascii="Times New Roman" w:hAnsi="Times New Roman" w:cs="Times New Roman"/>
          <w:w w:val="105"/>
          <w:sz w:val="26"/>
        </w:rPr>
      </w:pPr>
    </w:p>
    <w:p w14:paraId="25584073" w14:textId="77777777" w:rsidR="00157DE9" w:rsidRPr="00B33B20" w:rsidRDefault="00157DE9" w:rsidP="00157DE9">
      <w:pPr>
        <w:ind w:left="83" w:right="92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B33B20">
        <w:rPr>
          <w:rFonts w:ascii="Times New Roman" w:hAnsi="Times New Roman" w:cs="Times New Roman"/>
          <w:w w:val="105"/>
          <w:sz w:val="26"/>
        </w:rPr>
        <w:lastRenderedPageBreak/>
        <w:t xml:space="preserve">                                                                                       </w:t>
      </w:r>
      <w:r w:rsidRPr="00B33B20">
        <w:rPr>
          <w:rFonts w:ascii="Times New Roman" w:hAnsi="Times New Roman" w:cs="Times New Roman"/>
          <w:w w:val="105"/>
          <w:sz w:val="24"/>
          <w:szCs w:val="24"/>
        </w:rPr>
        <w:t>«___» _____________ 20 __ года</w:t>
      </w:r>
    </w:p>
    <w:p w14:paraId="45AD4CDA" w14:textId="77777777" w:rsidR="00157DE9" w:rsidRPr="00B33B20" w:rsidRDefault="00157DE9" w:rsidP="00157DE9">
      <w:pPr>
        <w:ind w:left="5529"/>
        <w:rPr>
          <w:rFonts w:ascii="Times New Roman" w:hAnsi="Times New Roman" w:cs="Times New Roman"/>
          <w:b/>
          <w:sz w:val="26"/>
          <w:szCs w:val="26"/>
        </w:rPr>
      </w:pPr>
    </w:p>
    <w:p w14:paraId="246A0F34" w14:textId="77777777" w:rsidR="00157DE9" w:rsidRPr="00B33B20" w:rsidRDefault="00157DE9" w:rsidP="00157DE9">
      <w:pPr>
        <w:ind w:left="5529"/>
        <w:rPr>
          <w:rFonts w:ascii="Times New Roman" w:hAnsi="Times New Roman" w:cs="Times New Roman"/>
          <w:b/>
          <w:sz w:val="26"/>
          <w:szCs w:val="26"/>
        </w:rPr>
      </w:pPr>
    </w:p>
    <w:p w14:paraId="13D606B9" w14:textId="77777777" w:rsidR="00157DE9" w:rsidRPr="00B33B20" w:rsidRDefault="00157DE9" w:rsidP="00157DE9">
      <w:pPr>
        <w:ind w:left="5529"/>
        <w:rPr>
          <w:rFonts w:ascii="Times New Roman" w:hAnsi="Times New Roman" w:cs="Times New Roman"/>
          <w:b/>
          <w:sz w:val="26"/>
          <w:szCs w:val="26"/>
        </w:rPr>
      </w:pPr>
      <w:r w:rsidRPr="00B33B20">
        <w:rPr>
          <w:rFonts w:ascii="Times New Roman" w:hAnsi="Times New Roman" w:cs="Times New Roman"/>
          <w:b/>
          <w:sz w:val="26"/>
          <w:szCs w:val="26"/>
        </w:rPr>
        <w:t xml:space="preserve">Приложение 5 </w:t>
      </w:r>
    </w:p>
    <w:p w14:paraId="14CCAFF7" w14:textId="77777777" w:rsidR="00157DE9" w:rsidRPr="00B33B20" w:rsidRDefault="00157DE9" w:rsidP="00157DE9">
      <w:pPr>
        <w:jc w:val="right"/>
        <w:rPr>
          <w:rFonts w:ascii="Times New Roman" w:hAnsi="Times New Roman" w:cs="Times New Roman"/>
          <w:sz w:val="26"/>
          <w:szCs w:val="26"/>
        </w:rPr>
      </w:pPr>
      <w:r w:rsidRPr="00B33B20">
        <w:rPr>
          <w:rFonts w:ascii="Times New Roman" w:hAnsi="Times New Roman" w:cs="Times New Roman"/>
          <w:sz w:val="26"/>
          <w:szCs w:val="26"/>
        </w:rPr>
        <w:t xml:space="preserve">К Порядку осуществления отделом </w:t>
      </w:r>
    </w:p>
    <w:p w14:paraId="0B875885" w14:textId="77777777" w:rsidR="00157DE9" w:rsidRPr="00B33B20" w:rsidRDefault="00157DE9" w:rsidP="00157DE9">
      <w:pPr>
        <w:jc w:val="right"/>
        <w:rPr>
          <w:rFonts w:ascii="Times New Roman" w:hAnsi="Times New Roman" w:cs="Times New Roman"/>
          <w:sz w:val="26"/>
          <w:szCs w:val="26"/>
        </w:rPr>
      </w:pPr>
      <w:r w:rsidRPr="00B33B20">
        <w:rPr>
          <w:rFonts w:ascii="Times New Roman" w:hAnsi="Times New Roman" w:cs="Times New Roman"/>
          <w:sz w:val="26"/>
          <w:szCs w:val="26"/>
        </w:rPr>
        <w:t>образования администрации Грязинского</w:t>
      </w:r>
    </w:p>
    <w:p w14:paraId="625BAC39" w14:textId="77777777" w:rsidR="00157DE9" w:rsidRPr="00B33B20" w:rsidRDefault="00157DE9" w:rsidP="00157DE9">
      <w:pPr>
        <w:jc w:val="right"/>
        <w:rPr>
          <w:rFonts w:ascii="Times New Roman" w:hAnsi="Times New Roman" w:cs="Times New Roman"/>
          <w:sz w:val="26"/>
          <w:szCs w:val="26"/>
        </w:rPr>
      </w:pPr>
      <w:r w:rsidRPr="00B33B20">
        <w:rPr>
          <w:rFonts w:ascii="Times New Roman" w:hAnsi="Times New Roman" w:cs="Times New Roman"/>
          <w:sz w:val="26"/>
          <w:szCs w:val="26"/>
        </w:rPr>
        <w:t xml:space="preserve"> муниципального района внутреннего</w:t>
      </w:r>
    </w:p>
    <w:p w14:paraId="71EAF29A" w14:textId="77777777" w:rsidR="00157DE9" w:rsidRPr="00B33B20" w:rsidRDefault="00157DE9" w:rsidP="00157DE9">
      <w:pPr>
        <w:jc w:val="right"/>
        <w:rPr>
          <w:rFonts w:ascii="Times New Roman" w:hAnsi="Times New Roman" w:cs="Times New Roman"/>
          <w:sz w:val="26"/>
          <w:szCs w:val="26"/>
        </w:rPr>
      </w:pPr>
      <w:r w:rsidRPr="00B33B20">
        <w:rPr>
          <w:rFonts w:ascii="Times New Roman" w:hAnsi="Times New Roman" w:cs="Times New Roman"/>
          <w:sz w:val="26"/>
          <w:szCs w:val="26"/>
        </w:rPr>
        <w:t xml:space="preserve"> финансового аудита, утвержденному</w:t>
      </w:r>
    </w:p>
    <w:p w14:paraId="5D69ED5D" w14:textId="77777777" w:rsidR="00157DE9" w:rsidRPr="00B33B20" w:rsidRDefault="00157DE9" w:rsidP="00157DE9">
      <w:pPr>
        <w:jc w:val="right"/>
        <w:rPr>
          <w:rFonts w:ascii="Times New Roman" w:hAnsi="Times New Roman" w:cs="Times New Roman"/>
          <w:sz w:val="26"/>
          <w:szCs w:val="26"/>
        </w:rPr>
      </w:pPr>
      <w:r w:rsidRPr="00B33B20">
        <w:rPr>
          <w:rFonts w:ascii="Times New Roman" w:hAnsi="Times New Roman" w:cs="Times New Roman"/>
          <w:sz w:val="26"/>
          <w:szCs w:val="26"/>
        </w:rPr>
        <w:t xml:space="preserve"> приказом отдела образования </w:t>
      </w:r>
    </w:p>
    <w:p w14:paraId="43C3E685" w14:textId="77777777" w:rsidR="00157DE9" w:rsidRPr="00B33B20" w:rsidRDefault="00157DE9" w:rsidP="00157DE9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D6F5F12" w14:textId="77777777" w:rsidR="00157DE9" w:rsidRPr="00B33B20" w:rsidRDefault="00157DE9" w:rsidP="00157DE9">
      <w:pPr>
        <w:jc w:val="right"/>
        <w:rPr>
          <w:rFonts w:ascii="Times New Roman" w:hAnsi="Times New Roman" w:cs="Times New Roman"/>
          <w:sz w:val="26"/>
          <w:szCs w:val="26"/>
        </w:rPr>
      </w:pPr>
      <w:r w:rsidRPr="00B33B20">
        <w:rPr>
          <w:rFonts w:ascii="Times New Roman" w:hAnsi="Times New Roman" w:cs="Times New Roman"/>
          <w:sz w:val="26"/>
          <w:szCs w:val="26"/>
        </w:rPr>
        <w:t>от 01 апреля 2020 № 217</w:t>
      </w:r>
    </w:p>
    <w:p w14:paraId="449F1ED0" w14:textId="77777777" w:rsidR="00157DE9" w:rsidRPr="00B33B20" w:rsidRDefault="00157DE9" w:rsidP="00157DE9">
      <w:pPr>
        <w:ind w:left="83" w:right="92"/>
        <w:jc w:val="center"/>
        <w:rPr>
          <w:rFonts w:ascii="Times New Roman" w:hAnsi="Times New Roman" w:cs="Times New Roman"/>
          <w:w w:val="105"/>
          <w:sz w:val="26"/>
        </w:rPr>
      </w:pPr>
    </w:p>
    <w:p w14:paraId="276DF345" w14:textId="77777777" w:rsidR="00157DE9" w:rsidRPr="00B33B20" w:rsidRDefault="00157DE9" w:rsidP="00157DE9">
      <w:pPr>
        <w:ind w:left="83" w:right="92"/>
        <w:jc w:val="center"/>
        <w:rPr>
          <w:rFonts w:ascii="Times New Roman" w:hAnsi="Times New Roman" w:cs="Times New Roman"/>
          <w:w w:val="105"/>
          <w:sz w:val="26"/>
        </w:rPr>
      </w:pPr>
    </w:p>
    <w:p w14:paraId="401A7283" w14:textId="77777777" w:rsidR="00157DE9" w:rsidRPr="00B33B20" w:rsidRDefault="00157DE9" w:rsidP="00157DE9">
      <w:pPr>
        <w:ind w:left="83" w:right="92"/>
        <w:jc w:val="center"/>
        <w:rPr>
          <w:rFonts w:ascii="Times New Roman" w:hAnsi="Times New Roman" w:cs="Times New Roman"/>
          <w:w w:val="105"/>
          <w:sz w:val="26"/>
        </w:rPr>
      </w:pPr>
      <w:r w:rsidRPr="00B33B20">
        <w:rPr>
          <w:rFonts w:ascii="Times New Roman" w:hAnsi="Times New Roman" w:cs="Times New Roman"/>
          <w:w w:val="105"/>
          <w:sz w:val="26"/>
        </w:rPr>
        <w:t>ОТЧЕТ</w:t>
      </w:r>
    </w:p>
    <w:p w14:paraId="51A7DA44" w14:textId="77777777" w:rsidR="00157DE9" w:rsidRPr="00B33B20" w:rsidRDefault="00157DE9" w:rsidP="00157DE9">
      <w:pPr>
        <w:ind w:left="83" w:right="92"/>
        <w:jc w:val="center"/>
        <w:rPr>
          <w:rFonts w:ascii="Times New Roman" w:hAnsi="Times New Roman" w:cs="Times New Roman"/>
          <w:w w:val="105"/>
          <w:sz w:val="26"/>
        </w:rPr>
      </w:pPr>
      <w:r w:rsidRPr="00B33B20">
        <w:rPr>
          <w:rFonts w:ascii="Times New Roman" w:hAnsi="Times New Roman" w:cs="Times New Roman"/>
          <w:w w:val="105"/>
          <w:sz w:val="26"/>
        </w:rPr>
        <w:t>О результатах внутреннего финансового аудита за 20___год.</w:t>
      </w:r>
    </w:p>
    <w:p w14:paraId="2F6D31E7" w14:textId="77777777" w:rsidR="00157DE9" w:rsidRPr="00B33B20" w:rsidRDefault="00157DE9" w:rsidP="00157DE9">
      <w:pPr>
        <w:ind w:left="83" w:right="92"/>
        <w:jc w:val="center"/>
        <w:rPr>
          <w:rFonts w:ascii="Times New Roman" w:hAnsi="Times New Roman" w:cs="Times New Roman"/>
          <w:w w:val="105"/>
          <w:sz w:val="26"/>
        </w:rPr>
      </w:pPr>
    </w:p>
    <w:p w14:paraId="0B204489" w14:textId="77777777" w:rsidR="00157DE9" w:rsidRPr="00B33B20" w:rsidRDefault="00157DE9" w:rsidP="00157DE9">
      <w:pPr>
        <w:ind w:left="83" w:right="92"/>
        <w:jc w:val="center"/>
        <w:rPr>
          <w:rFonts w:ascii="Times New Roman" w:hAnsi="Times New Roman" w:cs="Times New Roman"/>
          <w:w w:val="105"/>
          <w:sz w:val="26"/>
        </w:rPr>
      </w:pPr>
    </w:p>
    <w:p w14:paraId="6FF1F889" w14:textId="77777777" w:rsidR="00157DE9" w:rsidRPr="00B33B20" w:rsidRDefault="00157DE9" w:rsidP="00157DE9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right="92"/>
        <w:contextualSpacing w:val="0"/>
        <w:jc w:val="both"/>
        <w:rPr>
          <w:rFonts w:ascii="Times New Roman" w:hAnsi="Times New Roman" w:cs="Times New Roman"/>
          <w:w w:val="105"/>
          <w:sz w:val="26"/>
        </w:rPr>
      </w:pPr>
      <w:r w:rsidRPr="00B33B20">
        <w:rPr>
          <w:rFonts w:ascii="Times New Roman" w:hAnsi="Times New Roman" w:cs="Times New Roman"/>
          <w:w w:val="105"/>
          <w:sz w:val="26"/>
        </w:rPr>
        <w:t>Общие сведения о результатах внутреннего финансового аудита, а также о выявленных в ходе аудиторских мероприятий нарушениях и (или) недостатках</w:t>
      </w:r>
    </w:p>
    <w:p w14:paraId="30D88586" w14:textId="77777777" w:rsidR="00157DE9" w:rsidRPr="00B33B20" w:rsidRDefault="00157DE9" w:rsidP="00157DE9">
      <w:pPr>
        <w:ind w:right="92"/>
        <w:rPr>
          <w:rFonts w:ascii="Times New Roman" w:hAnsi="Times New Roman" w:cs="Times New Roman"/>
          <w:w w:val="105"/>
          <w:sz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46"/>
        <w:gridCol w:w="5894"/>
        <w:gridCol w:w="2731"/>
      </w:tblGrid>
      <w:tr w:rsidR="00157DE9" w:rsidRPr="00B33B20" w14:paraId="60017EDF" w14:textId="77777777" w:rsidTr="00FD39CF">
        <w:tc>
          <w:tcPr>
            <w:tcW w:w="959" w:type="dxa"/>
          </w:tcPr>
          <w:p w14:paraId="7D8732ED" w14:textId="77777777" w:rsidR="00157DE9" w:rsidRPr="00B33B20" w:rsidRDefault="00157DE9" w:rsidP="00FD39CF">
            <w:pPr>
              <w:ind w:right="92"/>
              <w:jc w:val="center"/>
              <w:rPr>
                <w:rFonts w:ascii="Times New Roman" w:hAnsi="Times New Roman" w:cs="Times New Roman"/>
                <w:w w:val="105"/>
                <w:sz w:val="26"/>
              </w:rPr>
            </w:pPr>
            <w:r w:rsidRPr="00B33B20">
              <w:rPr>
                <w:rFonts w:ascii="Times New Roman" w:hAnsi="Times New Roman" w:cs="Times New Roman"/>
                <w:w w:val="105"/>
                <w:sz w:val="26"/>
              </w:rPr>
              <w:t>№ п.п.</w:t>
            </w:r>
          </w:p>
        </w:tc>
        <w:tc>
          <w:tcPr>
            <w:tcW w:w="6095" w:type="dxa"/>
          </w:tcPr>
          <w:p w14:paraId="46B9B8B7" w14:textId="77777777" w:rsidR="00157DE9" w:rsidRPr="00B33B20" w:rsidRDefault="00157DE9" w:rsidP="00FD39CF">
            <w:pPr>
              <w:ind w:right="92"/>
              <w:jc w:val="center"/>
              <w:rPr>
                <w:rFonts w:ascii="Times New Roman" w:hAnsi="Times New Roman" w:cs="Times New Roman"/>
                <w:w w:val="105"/>
                <w:sz w:val="26"/>
              </w:rPr>
            </w:pPr>
            <w:r w:rsidRPr="00B33B20">
              <w:rPr>
                <w:rFonts w:ascii="Times New Roman" w:hAnsi="Times New Roman" w:cs="Times New Roman"/>
                <w:w w:val="105"/>
                <w:sz w:val="26"/>
              </w:rPr>
              <w:t>Наименование показателя</w:t>
            </w:r>
          </w:p>
        </w:tc>
        <w:tc>
          <w:tcPr>
            <w:tcW w:w="2803" w:type="dxa"/>
          </w:tcPr>
          <w:p w14:paraId="5DF01FD1" w14:textId="77777777" w:rsidR="00157DE9" w:rsidRPr="00B33B20" w:rsidRDefault="00157DE9" w:rsidP="00FD39CF">
            <w:pPr>
              <w:ind w:right="92"/>
              <w:jc w:val="center"/>
              <w:rPr>
                <w:rFonts w:ascii="Times New Roman" w:hAnsi="Times New Roman" w:cs="Times New Roman"/>
                <w:w w:val="105"/>
                <w:sz w:val="26"/>
              </w:rPr>
            </w:pPr>
            <w:r w:rsidRPr="00B33B20">
              <w:rPr>
                <w:rFonts w:ascii="Times New Roman" w:hAnsi="Times New Roman" w:cs="Times New Roman"/>
                <w:w w:val="105"/>
                <w:sz w:val="26"/>
              </w:rPr>
              <w:t>Значение показателя</w:t>
            </w:r>
          </w:p>
        </w:tc>
      </w:tr>
      <w:tr w:rsidR="00157DE9" w:rsidRPr="00B33B20" w14:paraId="40A5790C" w14:textId="77777777" w:rsidTr="00FD39CF">
        <w:tc>
          <w:tcPr>
            <w:tcW w:w="959" w:type="dxa"/>
          </w:tcPr>
          <w:p w14:paraId="346D2B12" w14:textId="77777777" w:rsidR="00157DE9" w:rsidRPr="00B33B20" w:rsidRDefault="00157DE9" w:rsidP="00FD39CF">
            <w:pPr>
              <w:ind w:right="92"/>
              <w:jc w:val="center"/>
              <w:rPr>
                <w:rFonts w:ascii="Times New Roman" w:hAnsi="Times New Roman" w:cs="Times New Roman"/>
                <w:w w:val="105"/>
              </w:rPr>
            </w:pPr>
            <w:r w:rsidRPr="00B33B20">
              <w:rPr>
                <w:rFonts w:ascii="Times New Roman" w:hAnsi="Times New Roman" w:cs="Times New Roman"/>
                <w:w w:val="105"/>
              </w:rPr>
              <w:t>1</w:t>
            </w:r>
          </w:p>
        </w:tc>
        <w:tc>
          <w:tcPr>
            <w:tcW w:w="6095" w:type="dxa"/>
          </w:tcPr>
          <w:p w14:paraId="5B1A2741" w14:textId="77777777" w:rsidR="00157DE9" w:rsidRPr="00B33B20" w:rsidRDefault="00157DE9" w:rsidP="00FD39CF">
            <w:pPr>
              <w:ind w:right="92"/>
              <w:jc w:val="center"/>
              <w:rPr>
                <w:rFonts w:ascii="Times New Roman" w:hAnsi="Times New Roman" w:cs="Times New Roman"/>
                <w:w w:val="105"/>
              </w:rPr>
            </w:pPr>
            <w:r w:rsidRPr="00B33B20">
              <w:rPr>
                <w:rFonts w:ascii="Times New Roman" w:hAnsi="Times New Roman" w:cs="Times New Roman"/>
                <w:w w:val="105"/>
              </w:rPr>
              <w:t>2</w:t>
            </w:r>
          </w:p>
        </w:tc>
        <w:tc>
          <w:tcPr>
            <w:tcW w:w="2803" w:type="dxa"/>
          </w:tcPr>
          <w:p w14:paraId="1560E107" w14:textId="77777777" w:rsidR="00157DE9" w:rsidRPr="00B33B20" w:rsidRDefault="00157DE9" w:rsidP="00FD39CF">
            <w:pPr>
              <w:ind w:right="92"/>
              <w:jc w:val="center"/>
              <w:rPr>
                <w:rFonts w:ascii="Times New Roman" w:hAnsi="Times New Roman" w:cs="Times New Roman"/>
                <w:w w:val="105"/>
              </w:rPr>
            </w:pPr>
            <w:r w:rsidRPr="00B33B20">
              <w:rPr>
                <w:rFonts w:ascii="Times New Roman" w:hAnsi="Times New Roman" w:cs="Times New Roman"/>
                <w:w w:val="105"/>
              </w:rPr>
              <w:t>3</w:t>
            </w:r>
          </w:p>
        </w:tc>
      </w:tr>
      <w:tr w:rsidR="00157DE9" w:rsidRPr="00B33B20" w14:paraId="388FCC39" w14:textId="77777777" w:rsidTr="00FD39CF">
        <w:tc>
          <w:tcPr>
            <w:tcW w:w="959" w:type="dxa"/>
            <w:vMerge w:val="restart"/>
          </w:tcPr>
          <w:p w14:paraId="2721A158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</w:rPr>
            </w:pPr>
            <w:r w:rsidRPr="00B33B20">
              <w:rPr>
                <w:rFonts w:ascii="Times New Roman" w:hAnsi="Times New Roman" w:cs="Times New Roman"/>
                <w:w w:val="105"/>
                <w:sz w:val="26"/>
              </w:rPr>
              <w:t>1.</w:t>
            </w:r>
          </w:p>
        </w:tc>
        <w:tc>
          <w:tcPr>
            <w:tcW w:w="6095" w:type="dxa"/>
          </w:tcPr>
          <w:p w14:paraId="50377A98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  <w:lang w:val="ru-RU"/>
              </w:rPr>
            </w:pPr>
            <w:r w:rsidRPr="00B33B20">
              <w:rPr>
                <w:rFonts w:ascii="Times New Roman" w:hAnsi="Times New Roman" w:cs="Times New Roman"/>
                <w:w w:val="105"/>
                <w:sz w:val="26"/>
                <w:lang w:val="ru-RU"/>
              </w:rPr>
              <w:t>Штатная численность лиц, уполномоченных на проведение внутреннего финансового аудита, человек</w:t>
            </w:r>
          </w:p>
        </w:tc>
        <w:tc>
          <w:tcPr>
            <w:tcW w:w="2803" w:type="dxa"/>
          </w:tcPr>
          <w:p w14:paraId="7B66F9F3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  <w:lang w:val="ru-RU"/>
              </w:rPr>
            </w:pPr>
          </w:p>
        </w:tc>
      </w:tr>
      <w:tr w:rsidR="00157DE9" w:rsidRPr="00B33B20" w14:paraId="44BA696E" w14:textId="77777777" w:rsidTr="00FD39CF">
        <w:tc>
          <w:tcPr>
            <w:tcW w:w="959" w:type="dxa"/>
            <w:vMerge/>
          </w:tcPr>
          <w:p w14:paraId="7F9A84BD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  <w:lang w:val="ru-RU"/>
              </w:rPr>
            </w:pPr>
          </w:p>
        </w:tc>
        <w:tc>
          <w:tcPr>
            <w:tcW w:w="6095" w:type="dxa"/>
          </w:tcPr>
          <w:p w14:paraId="65E34549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</w:rPr>
            </w:pPr>
            <w:r w:rsidRPr="00B33B20">
              <w:rPr>
                <w:rFonts w:ascii="Times New Roman" w:hAnsi="Times New Roman" w:cs="Times New Roman"/>
                <w:w w:val="105"/>
                <w:sz w:val="26"/>
              </w:rPr>
              <w:t>из них:</w:t>
            </w:r>
          </w:p>
        </w:tc>
        <w:tc>
          <w:tcPr>
            <w:tcW w:w="2803" w:type="dxa"/>
          </w:tcPr>
          <w:p w14:paraId="5AE600D2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</w:rPr>
            </w:pPr>
          </w:p>
        </w:tc>
      </w:tr>
      <w:tr w:rsidR="00157DE9" w:rsidRPr="00B33B20" w14:paraId="2D824666" w14:textId="77777777" w:rsidTr="00FD39CF">
        <w:tc>
          <w:tcPr>
            <w:tcW w:w="959" w:type="dxa"/>
            <w:vMerge/>
          </w:tcPr>
          <w:p w14:paraId="3E6B8571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</w:rPr>
            </w:pPr>
          </w:p>
        </w:tc>
        <w:tc>
          <w:tcPr>
            <w:tcW w:w="6095" w:type="dxa"/>
          </w:tcPr>
          <w:p w14:paraId="3DEB09C8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</w:rPr>
            </w:pPr>
            <w:r w:rsidRPr="00B33B20">
              <w:rPr>
                <w:rFonts w:ascii="Times New Roman" w:hAnsi="Times New Roman" w:cs="Times New Roman"/>
                <w:w w:val="105"/>
                <w:sz w:val="26"/>
              </w:rPr>
              <w:t>фактическая численность</w:t>
            </w:r>
          </w:p>
        </w:tc>
        <w:tc>
          <w:tcPr>
            <w:tcW w:w="2803" w:type="dxa"/>
          </w:tcPr>
          <w:p w14:paraId="7CE30D4D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</w:rPr>
            </w:pPr>
          </w:p>
        </w:tc>
      </w:tr>
      <w:tr w:rsidR="00157DE9" w:rsidRPr="00B33B20" w14:paraId="0876CE74" w14:textId="77777777" w:rsidTr="00FD39CF">
        <w:tc>
          <w:tcPr>
            <w:tcW w:w="959" w:type="dxa"/>
          </w:tcPr>
          <w:p w14:paraId="79D3819B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</w:rPr>
            </w:pPr>
            <w:r w:rsidRPr="00B33B20">
              <w:rPr>
                <w:rFonts w:ascii="Times New Roman" w:hAnsi="Times New Roman" w:cs="Times New Roman"/>
                <w:w w:val="105"/>
                <w:sz w:val="26"/>
              </w:rPr>
              <w:t>2.</w:t>
            </w:r>
          </w:p>
        </w:tc>
        <w:tc>
          <w:tcPr>
            <w:tcW w:w="6095" w:type="dxa"/>
          </w:tcPr>
          <w:p w14:paraId="42200D3F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  <w:lang w:val="ru-RU"/>
              </w:rPr>
            </w:pPr>
            <w:r w:rsidRPr="00B33B20">
              <w:rPr>
                <w:rFonts w:ascii="Times New Roman" w:hAnsi="Times New Roman" w:cs="Times New Roman"/>
                <w:w w:val="105"/>
                <w:sz w:val="26"/>
                <w:lang w:val="ru-RU"/>
              </w:rPr>
              <w:t xml:space="preserve">Количество аудиторских мероприятий, предусмотренных в плане проведения аудиторских мероприятий на отчетный год, </w:t>
            </w:r>
            <w:r w:rsidRPr="00B33B20">
              <w:rPr>
                <w:rFonts w:ascii="Times New Roman" w:hAnsi="Times New Roman" w:cs="Times New Roman"/>
                <w:w w:val="105"/>
                <w:sz w:val="26"/>
                <w:lang w:val="ru-RU"/>
              </w:rPr>
              <w:lastRenderedPageBreak/>
              <w:t>единиц</w:t>
            </w:r>
          </w:p>
        </w:tc>
        <w:tc>
          <w:tcPr>
            <w:tcW w:w="2803" w:type="dxa"/>
          </w:tcPr>
          <w:p w14:paraId="62A90021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  <w:lang w:val="ru-RU"/>
              </w:rPr>
            </w:pPr>
          </w:p>
        </w:tc>
      </w:tr>
      <w:tr w:rsidR="00157DE9" w:rsidRPr="00B33B20" w14:paraId="01D074C5" w14:textId="77777777" w:rsidTr="00FD39CF">
        <w:tc>
          <w:tcPr>
            <w:tcW w:w="959" w:type="dxa"/>
          </w:tcPr>
          <w:p w14:paraId="50DAF129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</w:rPr>
            </w:pPr>
            <w:r w:rsidRPr="00B33B20">
              <w:rPr>
                <w:rFonts w:ascii="Times New Roman" w:hAnsi="Times New Roman" w:cs="Times New Roman"/>
                <w:w w:val="105"/>
                <w:sz w:val="26"/>
              </w:rPr>
              <w:lastRenderedPageBreak/>
              <w:t>3.</w:t>
            </w:r>
          </w:p>
        </w:tc>
        <w:tc>
          <w:tcPr>
            <w:tcW w:w="6095" w:type="dxa"/>
          </w:tcPr>
          <w:p w14:paraId="7A62947F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  <w:lang w:val="ru-RU"/>
              </w:rPr>
            </w:pPr>
            <w:r w:rsidRPr="00B33B20">
              <w:rPr>
                <w:rFonts w:ascii="Times New Roman" w:hAnsi="Times New Roman" w:cs="Times New Roman"/>
                <w:w w:val="105"/>
                <w:sz w:val="26"/>
                <w:lang w:val="ru-RU"/>
              </w:rPr>
              <w:t>Количество  проведенных аудиторских мероприятий, единиц</w:t>
            </w:r>
          </w:p>
        </w:tc>
        <w:tc>
          <w:tcPr>
            <w:tcW w:w="2803" w:type="dxa"/>
          </w:tcPr>
          <w:p w14:paraId="32E7CDD7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  <w:lang w:val="ru-RU"/>
              </w:rPr>
            </w:pPr>
          </w:p>
        </w:tc>
      </w:tr>
      <w:tr w:rsidR="00157DE9" w:rsidRPr="00B33B20" w14:paraId="64368F57" w14:textId="77777777" w:rsidTr="00FD39CF">
        <w:tc>
          <w:tcPr>
            <w:tcW w:w="959" w:type="dxa"/>
          </w:tcPr>
          <w:p w14:paraId="351C5DDE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</w:rPr>
            </w:pPr>
            <w:r w:rsidRPr="00B33B20">
              <w:rPr>
                <w:rFonts w:ascii="Times New Roman" w:hAnsi="Times New Roman" w:cs="Times New Roman"/>
                <w:w w:val="105"/>
                <w:sz w:val="26"/>
              </w:rPr>
              <w:t>4.</w:t>
            </w:r>
          </w:p>
        </w:tc>
        <w:tc>
          <w:tcPr>
            <w:tcW w:w="6095" w:type="dxa"/>
          </w:tcPr>
          <w:p w14:paraId="1C49DF40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  <w:lang w:val="ru-RU"/>
              </w:rPr>
            </w:pPr>
            <w:r w:rsidRPr="00B33B20">
              <w:rPr>
                <w:rFonts w:ascii="Times New Roman" w:hAnsi="Times New Roman" w:cs="Times New Roman"/>
                <w:w w:val="105"/>
                <w:sz w:val="26"/>
                <w:lang w:val="ru-RU"/>
              </w:rPr>
              <w:t>Количество  проведенных внеплановых аудиторских мероприятий, единиц</w:t>
            </w:r>
          </w:p>
        </w:tc>
        <w:tc>
          <w:tcPr>
            <w:tcW w:w="2803" w:type="dxa"/>
          </w:tcPr>
          <w:p w14:paraId="59065D4F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  <w:lang w:val="ru-RU"/>
              </w:rPr>
            </w:pPr>
          </w:p>
        </w:tc>
      </w:tr>
      <w:tr w:rsidR="00157DE9" w:rsidRPr="00B33B20" w14:paraId="4AC8DED0" w14:textId="77777777" w:rsidTr="00FD39CF">
        <w:tc>
          <w:tcPr>
            <w:tcW w:w="959" w:type="dxa"/>
            <w:vMerge w:val="restart"/>
          </w:tcPr>
          <w:p w14:paraId="1C25EF2C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</w:rPr>
            </w:pPr>
            <w:r w:rsidRPr="00B33B20">
              <w:rPr>
                <w:rFonts w:ascii="Times New Roman" w:hAnsi="Times New Roman" w:cs="Times New Roman"/>
                <w:w w:val="105"/>
                <w:sz w:val="26"/>
              </w:rPr>
              <w:t>5.</w:t>
            </w:r>
          </w:p>
        </w:tc>
        <w:tc>
          <w:tcPr>
            <w:tcW w:w="6095" w:type="dxa"/>
          </w:tcPr>
          <w:p w14:paraId="76553A68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  <w:lang w:val="ru-RU"/>
              </w:rPr>
            </w:pPr>
            <w:r w:rsidRPr="00B33B20">
              <w:rPr>
                <w:rFonts w:ascii="Times New Roman" w:hAnsi="Times New Roman" w:cs="Times New Roman"/>
                <w:w w:val="105"/>
                <w:sz w:val="26"/>
                <w:lang w:val="ru-RU"/>
              </w:rPr>
              <w:t>Количество нарушений и (или) недостатков, выявленных в ходе аудиторских мероприятий, единиц</w:t>
            </w:r>
          </w:p>
        </w:tc>
        <w:tc>
          <w:tcPr>
            <w:tcW w:w="2803" w:type="dxa"/>
          </w:tcPr>
          <w:p w14:paraId="3EAE964D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  <w:lang w:val="ru-RU"/>
              </w:rPr>
            </w:pPr>
          </w:p>
        </w:tc>
      </w:tr>
      <w:tr w:rsidR="00157DE9" w:rsidRPr="00B33B20" w14:paraId="1A0DB2C1" w14:textId="77777777" w:rsidTr="00FD39CF">
        <w:trPr>
          <w:trHeight w:val="347"/>
        </w:trPr>
        <w:tc>
          <w:tcPr>
            <w:tcW w:w="959" w:type="dxa"/>
            <w:vMerge/>
          </w:tcPr>
          <w:p w14:paraId="1718BF69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  <w:lang w:val="ru-RU"/>
              </w:rPr>
            </w:pPr>
          </w:p>
        </w:tc>
        <w:tc>
          <w:tcPr>
            <w:tcW w:w="6095" w:type="dxa"/>
          </w:tcPr>
          <w:p w14:paraId="2B73DD90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</w:rPr>
            </w:pPr>
            <w:r w:rsidRPr="00B33B20">
              <w:rPr>
                <w:rFonts w:ascii="Times New Roman" w:hAnsi="Times New Roman" w:cs="Times New Roman"/>
                <w:w w:val="105"/>
                <w:sz w:val="26"/>
              </w:rPr>
              <w:t>из них:</w:t>
            </w:r>
          </w:p>
        </w:tc>
        <w:tc>
          <w:tcPr>
            <w:tcW w:w="2803" w:type="dxa"/>
          </w:tcPr>
          <w:p w14:paraId="17079C8E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</w:rPr>
            </w:pPr>
          </w:p>
        </w:tc>
      </w:tr>
      <w:tr w:rsidR="00157DE9" w:rsidRPr="00B33B20" w14:paraId="57B46053" w14:textId="77777777" w:rsidTr="00FD39CF">
        <w:tc>
          <w:tcPr>
            <w:tcW w:w="959" w:type="dxa"/>
            <w:vMerge/>
          </w:tcPr>
          <w:p w14:paraId="1A8F4E50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</w:rPr>
            </w:pPr>
          </w:p>
        </w:tc>
        <w:tc>
          <w:tcPr>
            <w:tcW w:w="6095" w:type="dxa"/>
          </w:tcPr>
          <w:p w14:paraId="06BC0F62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</w:rPr>
            </w:pPr>
            <w:r w:rsidRPr="00B33B20">
              <w:rPr>
                <w:rFonts w:ascii="Times New Roman" w:hAnsi="Times New Roman" w:cs="Times New Roman"/>
                <w:w w:val="105"/>
                <w:sz w:val="26"/>
              </w:rPr>
              <w:t>нецелевое использование бюджетных средств</w:t>
            </w:r>
          </w:p>
        </w:tc>
        <w:tc>
          <w:tcPr>
            <w:tcW w:w="2803" w:type="dxa"/>
          </w:tcPr>
          <w:p w14:paraId="77A6DE8B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</w:rPr>
            </w:pPr>
          </w:p>
        </w:tc>
      </w:tr>
      <w:tr w:rsidR="00157DE9" w:rsidRPr="00B33B20" w14:paraId="360EAE27" w14:textId="77777777" w:rsidTr="00FD39CF">
        <w:tc>
          <w:tcPr>
            <w:tcW w:w="959" w:type="dxa"/>
            <w:vMerge/>
          </w:tcPr>
          <w:p w14:paraId="3DE0244C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</w:rPr>
            </w:pPr>
          </w:p>
        </w:tc>
        <w:tc>
          <w:tcPr>
            <w:tcW w:w="6095" w:type="dxa"/>
          </w:tcPr>
          <w:p w14:paraId="5ADD50C6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  <w:lang w:val="ru-RU"/>
              </w:rPr>
            </w:pPr>
            <w:r w:rsidRPr="00B33B20">
              <w:rPr>
                <w:rFonts w:ascii="Times New Roman" w:hAnsi="Times New Roman" w:cs="Times New Roman"/>
                <w:w w:val="105"/>
                <w:sz w:val="26"/>
                <w:lang w:val="ru-RU"/>
              </w:rPr>
              <w:t>иные нарушения при использовании бюджетных средств (кроме нецелевого использования)</w:t>
            </w:r>
          </w:p>
        </w:tc>
        <w:tc>
          <w:tcPr>
            <w:tcW w:w="2803" w:type="dxa"/>
          </w:tcPr>
          <w:p w14:paraId="77709B9C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  <w:lang w:val="ru-RU"/>
              </w:rPr>
            </w:pPr>
          </w:p>
        </w:tc>
      </w:tr>
      <w:tr w:rsidR="00157DE9" w:rsidRPr="00B33B20" w14:paraId="7EA76AD3" w14:textId="77777777" w:rsidTr="00FD39CF">
        <w:tc>
          <w:tcPr>
            <w:tcW w:w="959" w:type="dxa"/>
            <w:vMerge/>
          </w:tcPr>
          <w:p w14:paraId="6C3BD905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  <w:lang w:val="ru-RU"/>
              </w:rPr>
            </w:pPr>
          </w:p>
        </w:tc>
        <w:tc>
          <w:tcPr>
            <w:tcW w:w="6095" w:type="dxa"/>
          </w:tcPr>
          <w:p w14:paraId="4F018043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  <w:lang w:val="ru-RU"/>
              </w:rPr>
            </w:pPr>
            <w:r w:rsidRPr="00B33B20">
              <w:rPr>
                <w:rFonts w:ascii="Times New Roman" w:hAnsi="Times New Roman" w:cs="Times New Roman"/>
                <w:w w:val="105"/>
                <w:sz w:val="26"/>
                <w:lang w:val="ru-RU"/>
              </w:rPr>
              <w:t>несоблюдение порядка, целей и условий предоставления средств из бюджета Липецкой области (субсидий, инвестиций), предоставления кредитов и займов, обеспеченных государственными гарантиями</w:t>
            </w:r>
          </w:p>
        </w:tc>
        <w:tc>
          <w:tcPr>
            <w:tcW w:w="2803" w:type="dxa"/>
          </w:tcPr>
          <w:p w14:paraId="07A27677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  <w:lang w:val="ru-RU"/>
              </w:rPr>
            </w:pPr>
          </w:p>
        </w:tc>
      </w:tr>
      <w:tr w:rsidR="00157DE9" w:rsidRPr="00B33B20" w14:paraId="65498A86" w14:textId="77777777" w:rsidTr="00FD39CF">
        <w:tc>
          <w:tcPr>
            <w:tcW w:w="959" w:type="dxa"/>
            <w:vMerge/>
          </w:tcPr>
          <w:p w14:paraId="77BA184F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  <w:lang w:val="ru-RU"/>
              </w:rPr>
            </w:pPr>
          </w:p>
        </w:tc>
        <w:tc>
          <w:tcPr>
            <w:tcW w:w="6095" w:type="dxa"/>
          </w:tcPr>
          <w:p w14:paraId="3943920D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  <w:lang w:val="ru-RU"/>
              </w:rPr>
            </w:pPr>
            <w:r w:rsidRPr="00B33B20">
              <w:rPr>
                <w:rFonts w:ascii="Times New Roman" w:hAnsi="Times New Roman" w:cs="Times New Roman"/>
                <w:w w:val="105"/>
                <w:sz w:val="26"/>
                <w:lang w:val="ru-RU"/>
              </w:rPr>
              <w:t>нарушения процедур составления и исполнения бюджета по расходам, установленным бюджетным законодательством</w:t>
            </w:r>
          </w:p>
        </w:tc>
        <w:tc>
          <w:tcPr>
            <w:tcW w:w="2803" w:type="dxa"/>
          </w:tcPr>
          <w:p w14:paraId="7046C03B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  <w:lang w:val="ru-RU"/>
              </w:rPr>
            </w:pPr>
          </w:p>
        </w:tc>
      </w:tr>
      <w:tr w:rsidR="00157DE9" w:rsidRPr="00B33B20" w14:paraId="73587632" w14:textId="77777777" w:rsidTr="00FD39CF">
        <w:tc>
          <w:tcPr>
            <w:tcW w:w="959" w:type="dxa"/>
            <w:vMerge/>
          </w:tcPr>
          <w:p w14:paraId="51541085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  <w:lang w:val="ru-RU"/>
              </w:rPr>
            </w:pPr>
          </w:p>
        </w:tc>
        <w:tc>
          <w:tcPr>
            <w:tcW w:w="6095" w:type="dxa"/>
          </w:tcPr>
          <w:p w14:paraId="210A8FFE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  <w:lang w:val="ru-RU"/>
              </w:rPr>
            </w:pPr>
            <w:r w:rsidRPr="00B33B20">
              <w:rPr>
                <w:rFonts w:ascii="Times New Roman" w:hAnsi="Times New Roman" w:cs="Times New Roman"/>
                <w:w w:val="105"/>
                <w:sz w:val="26"/>
                <w:lang w:val="ru-RU"/>
              </w:rPr>
              <w:t>нарушения правил ведения бюджетного учета</w:t>
            </w:r>
          </w:p>
        </w:tc>
        <w:tc>
          <w:tcPr>
            <w:tcW w:w="2803" w:type="dxa"/>
          </w:tcPr>
          <w:p w14:paraId="2D42B64D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  <w:lang w:val="ru-RU"/>
              </w:rPr>
            </w:pPr>
          </w:p>
        </w:tc>
      </w:tr>
      <w:tr w:rsidR="00157DE9" w:rsidRPr="00B33B20" w14:paraId="74B4FD34" w14:textId="77777777" w:rsidTr="00FD39CF">
        <w:tc>
          <w:tcPr>
            <w:tcW w:w="959" w:type="dxa"/>
            <w:vMerge/>
          </w:tcPr>
          <w:p w14:paraId="23BB4E48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  <w:lang w:val="ru-RU"/>
              </w:rPr>
            </w:pPr>
          </w:p>
        </w:tc>
        <w:tc>
          <w:tcPr>
            <w:tcW w:w="6095" w:type="dxa"/>
          </w:tcPr>
          <w:p w14:paraId="63B6EC35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  <w:lang w:val="ru-RU"/>
              </w:rPr>
            </w:pPr>
            <w:r w:rsidRPr="00B33B20">
              <w:rPr>
                <w:rFonts w:ascii="Times New Roman" w:hAnsi="Times New Roman" w:cs="Times New Roman"/>
                <w:w w:val="105"/>
                <w:sz w:val="26"/>
                <w:lang w:val="ru-RU"/>
              </w:rPr>
              <w:t>нарушения порядка составления бюджетной отчетности</w:t>
            </w:r>
          </w:p>
        </w:tc>
        <w:tc>
          <w:tcPr>
            <w:tcW w:w="2803" w:type="dxa"/>
          </w:tcPr>
          <w:p w14:paraId="7B90951A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  <w:lang w:val="ru-RU"/>
              </w:rPr>
            </w:pPr>
          </w:p>
        </w:tc>
      </w:tr>
      <w:tr w:rsidR="00157DE9" w:rsidRPr="00B33B20" w14:paraId="23F43FD3" w14:textId="77777777" w:rsidTr="00FD39CF">
        <w:tc>
          <w:tcPr>
            <w:tcW w:w="959" w:type="dxa"/>
            <w:vMerge/>
          </w:tcPr>
          <w:p w14:paraId="5E62B058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  <w:lang w:val="ru-RU"/>
              </w:rPr>
            </w:pPr>
          </w:p>
        </w:tc>
        <w:tc>
          <w:tcPr>
            <w:tcW w:w="6095" w:type="dxa"/>
          </w:tcPr>
          <w:p w14:paraId="0B1414EF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  <w:lang w:val="ru-RU"/>
              </w:rPr>
            </w:pPr>
            <w:r w:rsidRPr="00B33B20">
              <w:rPr>
                <w:rFonts w:ascii="Times New Roman" w:hAnsi="Times New Roman" w:cs="Times New Roman"/>
                <w:w w:val="105"/>
                <w:sz w:val="26"/>
                <w:lang w:val="ru-RU"/>
              </w:rPr>
              <w:t>нарушения порядка администрирования доходов бюджета</w:t>
            </w:r>
          </w:p>
        </w:tc>
        <w:tc>
          <w:tcPr>
            <w:tcW w:w="2803" w:type="dxa"/>
          </w:tcPr>
          <w:p w14:paraId="1C73DD0F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  <w:lang w:val="ru-RU"/>
              </w:rPr>
            </w:pPr>
          </w:p>
        </w:tc>
      </w:tr>
      <w:tr w:rsidR="00157DE9" w:rsidRPr="00B33B20" w14:paraId="43A4353F" w14:textId="77777777" w:rsidTr="00FD39CF">
        <w:tc>
          <w:tcPr>
            <w:tcW w:w="959" w:type="dxa"/>
            <w:vMerge/>
          </w:tcPr>
          <w:p w14:paraId="6C413E0B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  <w:lang w:val="ru-RU"/>
              </w:rPr>
            </w:pPr>
          </w:p>
        </w:tc>
        <w:tc>
          <w:tcPr>
            <w:tcW w:w="6095" w:type="dxa"/>
          </w:tcPr>
          <w:p w14:paraId="1DF61546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  <w:lang w:val="ru-RU"/>
              </w:rPr>
            </w:pPr>
            <w:r w:rsidRPr="00B33B20">
              <w:rPr>
                <w:rFonts w:ascii="Times New Roman" w:hAnsi="Times New Roman" w:cs="Times New Roman"/>
                <w:w w:val="105"/>
                <w:sz w:val="26"/>
                <w:lang w:val="ru-RU"/>
              </w:rPr>
              <w:t>нарушения в сфере закупок в части обоснования закупок и исполнения контрактов</w:t>
            </w:r>
          </w:p>
        </w:tc>
        <w:tc>
          <w:tcPr>
            <w:tcW w:w="2803" w:type="dxa"/>
          </w:tcPr>
          <w:p w14:paraId="049AD9DA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  <w:lang w:val="ru-RU"/>
              </w:rPr>
            </w:pPr>
          </w:p>
        </w:tc>
      </w:tr>
      <w:tr w:rsidR="00157DE9" w:rsidRPr="00B33B20" w14:paraId="60DE5CDE" w14:textId="77777777" w:rsidTr="00FD39CF">
        <w:tc>
          <w:tcPr>
            <w:tcW w:w="959" w:type="dxa"/>
            <w:vMerge/>
          </w:tcPr>
          <w:p w14:paraId="0D9B7C72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  <w:lang w:val="ru-RU"/>
              </w:rPr>
            </w:pPr>
          </w:p>
        </w:tc>
        <w:tc>
          <w:tcPr>
            <w:tcW w:w="6095" w:type="dxa"/>
          </w:tcPr>
          <w:p w14:paraId="2101CAA0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  <w:lang w:val="ru-RU"/>
              </w:rPr>
            </w:pPr>
            <w:r w:rsidRPr="00B33B20">
              <w:rPr>
                <w:rFonts w:ascii="Times New Roman" w:hAnsi="Times New Roman" w:cs="Times New Roman"/>
                <w:w w:val="105"/>
                <w:sz w:val="26"/>
                <w:lang w:val="ru-RU"/>
              </w:rPr>
              <w:t>нарушения и (или) недостатки, допущенные при осуществлении внутреннего финансового контроля</w:t>
            </w:r>
          </w:p>
        </w:tc>
        <w:tc>
          <w:tcPr>
            <w:tcW w:w="2803" w:type="dxa"/>
          </w:tcPr>
          <w:p w14:paraId="5CC73237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  <w:lang w:val="ru-RU"/>
              </w:rPr>
            </w:pPr>
          </w:p>
        </w:tc>
      </w:tr>
      <w:tr w:rsidR="00157DE9" w:rsidRPr="00B33B20" w14:paraId="4E533D5A" w14:textId="77777777" w:rsidTr="00FD39CF">
        <w:tc>
          <w:tcPr>
            <w:tcW w:w="959" w:type="dxa"/>
            <w:vMerge/>
          </w:tcPr>
          <w:p w14:paraId="4D9D9846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  <w:lang w:val="ru-RU"/>
              </w:rPr>
            </w:pPr>
          </w:p>
        </w:tc>
        <w:tc>
          <w:tcPr>
            <w:tcW w:w="6095" w:type="dxa"/>
          </w:tcPr>
          <w:p w14:paraId="31E7974A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  <w:lang w:val="ru-RU"/>
              </w:rPr>
            </w:pPr>
            <w:r w:rsidRPr="00B33B20">
              <w:rPr>
                <w:rFonts w:ascii="Times New Roman" w:hAnsi="Times New Roman" w:cs="Times New Roman"/>
                <w:w w:val="105"/>
                <w:sz w:val="26"/>
                <w:lang w:val="ru-RU"/>
              </w:rPr>
              <w:t>Прочие нарушения и (или) недостатки</w:t>
            </w:r>
          </w:p>
        </w:tc>
        <w:tc>
          <w:tcPr>
            <w:tcW w:w="2803" w:type="dxa"/>
          </w:tcPr>
          <w:p w14:paraId="1CA3ADE7" w14:textId="77777777" w:rsidR="00157DE9" w:rsidRPr="00B33B20" w:rsidRDefault="00157DE9" w:rsidP="00FD39CF">
            <w:pPr>
              <w:ind w:right="92"/>
              <w:rPr>
                <w:rFonts w:ascii="Times New Roman" w:hAnsi="Times New Roman" w:cs="Times New Roman"/>
                <w:w w:val="105"/>
                <w:sz w:val="26"/>
                <w:lang w:val="ru-RU"/>
              </w:rPr>
            </w:pPr>
          </w:p>
        </w:tc>
      </w:tr>
    </w:tbl>
    <w:p w14:paraId="6A6575A4" w14:textId="77777777" w:rsidR="00157DE9" w:rsidRPr="00B33B20" w:rsidRDefault="00157DE9" w:rsidP="00157DE9">
      <w:pPr>
        <w:ind w:right="92"/>
        <w:rPr>
          <w:rFonts w:ascii="Times New Roman" w:hAnsi="Times New Roman" w:cs="Times New Roman"/>
          <w:w w:val="105"/>
          <w:sz w:val="26"/>
        </w:rPr>
      </w:pPr>
    </w:p>
    <w:p w14:paraId="46963ADF" w14:textId="77777777" w:rsidR="00157DE9" w:rsidRPr="00B33B20" w:rsidRDefault="00157DE9" w:rsidP="00157DE9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right="92"/>
        <w:contextualSpacing w:val="0"/>
        <w:jc w:val="both"/>
        <w:rPr>
          <w:rFonts w:ascii="Times New Roman" w:hAnsi="Times New Roman" w:cs="Times New Roman"/>
          <w:w w:val="105"/>
          <w:sz w:val="26"/>
        </w:rPr>
      </w:pPr>
      <w:r w:rsidRPr="00B33B20">
        <w:rPr>
          <w:rFonts w:ascii="Times New Roman" w:hAnsi="Times New Roman" w:cs="Times New Roman"/>
          <w:w w:val="105"/>
          <w:sz w:val="26"/>
        </w:rPr>
        <w:t>Пояснительная записка</w:t>
      </w:r>
    </w:p>
    <w:p w14:paraId="0C5D6684" w14:textId="77777777" w:rsidR="00157DE9" w:rsidRPr="00B33B20" w:rsidRDefault="00157DE9" w:rsidP="00157DE9">
      <w:pPr>
        <w:pStyle w:val="a3"/>
        <w:ind w:left="443" w:right="92"/>
        <w:rPr>
          <w:rFonts w:ascii="Times New Roman" w:hAnsi="Times New Roman" w:cs="Times New Roman"/>
          <w:w w:val="105"/>
          <w:sz w:val="26"/>
        </w:rPr>
      </w:pPr>
      <w:r w:rsidRPr="00B33B20">
        <w:rPr>
          <w:rFonts w:ascii="Times New Roman" w:hAnsi="Times New Roman" w:cs="Times New Roman"/>
          <w:w w:val="105"/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80F8089" w14:textId="77777777" w:rsidR="00157DE9" w:rsidRPr="00B33B20" w:rsidRDefault="00157DE9" w:rsidP="00157DE9">
      <w:pPr>
        <w:ind w:left="83" w:right="92"/>
        <w:jc w:val="both"/>
        <w:rPr>
          <w:rFonts w:ascii="Times New Roman" w:hAnsi="Times New Roman" w:cs="Times New Roman"/>
          <w:w w:val="105"/>
          <w:sz w:val="26"/>
        </w:rPr>
      </w:pPr>
      <w:r w:rsidRPr="00B33B20">
        <w:rPr>
          <w:rFonts w:ascii="Times New Roman" w:hAnsi="Times New Roman" w:cs="Times New Roman"/>
          <w:w w:val="105"/>
          <w:sz w:val="26"/>
        </w:rPr>
        <w:t>Должностное лицо, осуществляющее</w:t>
      </w:r>
    </w:p>
    <w:p w14:paraId="35C2E834" w14:textId="77777777" w:rsidR="00157DE9" w:rsidRPr="00B33B20" w:rsidRDefault="00157DE9" w:rsidP="00157DE9">
      <w:pPr>
        <w:ind w:left="83" w:right="92"/>
        <w:jc w:val="both"/>
        <w:rPr>
          <w:rFonts w:ascii="Times New Roman" w:hAnsi="Times New Roman" w:cs="Times New Roman"/>
          <w:w w:val="105"/>
          <w:sz w:val="26"/>
        </w:rPr>
      </w:pPr>
      <w:r w:rsidRPr="00B33B20">
        <w:rPr>
          <w:rFonts w:ascii="Times New Roman" w:hAnsi="Times New Roman" w:cs="Times New Roman"/>
          <w:w w:val="105"/>
          <w:sz w:val="26"/>
        </w:rPr>
        <w:t xml:space="preserve">внутренний финансовый аудит                                 </w:t>
      </w:r>
    </w:p>
    <w:p w14:paraId="1152E3F7" w14:textId="77777777" w:rsidR="00157DE9" w:rsidRPr="00B33B20" w:rsidRDefault="00157DE9" w:rsidP="00157DE9">
      <w:pPr>
        <w:ind w:left="83" w:right="92"/>
        <w:jc w:val="both"/>
        <w:rPr>
          <w:rFonts w:ascii="Times New Roman" w:hAnsi="Times New Roman" w:cs="Times New Roman"/>
          <w:w w:val="105"/>
          <w:sz w:val="26"/>
        </w:rPr>
      </w:pPr>
      <w:r w:rsidRPr="00B33B20">
        <w:rPr>
          <w:rFonts w:ascii="Times New Roman" w:hAnsi="Times New Roman" w:cs="Times New Roman"/>
          <w:w w:val="105"/>
          <w:sz w:val="26"/>
        </w:rPr>
        <w:t xml:space="preserve">_____________________                      ________                          ________________ </w:t>
      </w:r>
    </w:p>
    <w:p w14:paraId="340042BD" w14:textId="77777777" w:rsidR="00157DE9" w:rsidRPr="00B33B20" w:rsidRDefault="00157DE9" w:rsidP="00157DE9">
      <w:pPr>
        <w:ind w:left="83" w:right="92"/>
        <w:jc w:val="both"/>
        <w:rPr>
          <w:rFonts w:ascii="Times New Roman" w:hAnsi="Times New Roman" w:cs="Times New Roman"/>
          <w:w w:val="105"/>
        </w:rPr>
      </w:pPr>
      <w:r w:rsidRPr="00B33B20">
        <w:rPr>
          <w:rFonts w:ascii="Times New Roman" w:hAnsi="Times New Roman" w:cs="Times New Roman"/>
          <w:w w:val="105"/>
        </w:rPr>
        <w:lastRenderedPageBreak/>
        <w:t xml:space="preserve">           (должность)                                          (подпись)                                     (расшифровка)</w:t>
      </w:r>
    </w:p>
    <w:p w14:paraId="090D157E" w14:textId="77777777" w:rsidR="00157DE9" w:rsidRPr="00B33B20" w:rsidRDefault="00157DE9" w:rsidP="00157DE9">
      <w:pPr>
        <w:ind w:left="83" w:right="92"/>
        <w:jc w:val="both"/>
        <w:rPr>
          <w:rFonts w:ascii="Times New Roman" w:hAnsi="Times New Roman" w:cs="Times New Roman"/>
          <w:w w:val="105"/>
        </w:rPr>
      </w:pPr>
    </w:p>
    <w:p w14:paraId="17A46232" w14:textId="30157F62" w:rsidR="00157DE9" w:rsidRPr="00B33B20" w:rsidRDefault="00157DE9" w:rsidP="00157DE9">
      <w:pPr>
        <w:ind w:left="83" w:right="92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B33B20">
        <w:rPr>
          <w:rFonts w:ascii="Times New Roman" w:hAnsi="Times New Roman" w:cs="Times New Roman"/>
          <w:w w:val="105"/>
          <w:sz w:val="26"/>
        </w:rPr>
        <w:t xml:space="preserve">                                                                                       </w:t>
      </w:r>
      <w:r w:rsidRPr="00B33B20">
        <w:rPr>
          <w:rFonts w:ascii="Times New Roman" w:hAnsi="Times New Roman" w:cs="Times New Roman"/>
          <w:w w:val="105"/>
          <w:sz w:val="24"/>
          <w:szCs w:val="24"/>
        </w:rPr>
        <w:t>«___» _____________ 20 __</w:t>
      </w:r>
      <w:r w:rsidR="00B33B20">
        <w:rPr>
          <w:rFonts w:ascii="Times New Roman" w:hAnsi="Times New Roman" w:cs="Times New Roman"/>
          <w:w w:val="105"/>
          <w:sz w:val="24"/>
          <w:szCs w:val="24"/>
        </w:rPr>
        <w:t>г.</w:t>
      </w:r>
    </w:p>
    <w:p w14:paraId="7C87F83D" w14:textId="77777777" w:rsidR="00157DE9" w:rsidRPr="00B33B20" w:rsidRDefault="00157DE9" w:rsidP="000743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7DE9" w:rsidRPr="00B3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9A457" w14:textId="77777777" w:rsidR="00811ABC" w:rsidRDefault="00811ABC">
      <w:pPr>
        <w:spacing w:after="0" w:line="240" w:lineRule="auto"/>
      </w:pPr>
      <w:r>
        <w:separator/>
      </w:r>
    </w:p>
  </w:endnote>
  <w:endnote w:type="continuationSeparator" w:id="0">
    <w:p w14:paraId="6BC16249" w14:textId="77777777" w:rsidR="00811ABC" w:rsidRDefault="0081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9DE3D" w14:textId="77777777" w:rsidR="00811ABC" w:rsidRDefault="00811ABC">
      <w:pPr>
        <w:spacing w:after="0" w:line="240" w:lineRule="auto"/>
      </w:pPr>
      <w:r>
        <w:separator/>
      </w:r>
    </w:p>
  </w:footnote>
  <w:footnote w:type="continuationSeparator" w:id="0">
    <w:p w14:paraId="75F1D9D4" w14:textId="77777777" w:rsidR="00811ABC" w:rsidRDefault="0081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1460"/>
      <w:docPartObj>
        <w:docPartGallery w:val="Page Numbers (Top of Page)"/>
        <w:docPartUnique/>
      </w:docPartObj>
    </w:sdtPr>
    <w:sdtEndPr/>
    <w:sdtContent>
      <w:p w14:paraId="1857DE13" w14:textId="77777777" w:rsidR="00CC1915" w:rsidRDefault="00B33B2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2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EF446F" w14:textId="77777777" w:rsidR="00CC1915" w:rsidRDefault="00811ABC">
    <w:pPr>
      <w:pStyle w:val="a5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D67C3" w14:textId="77777777" w:rsidR="00CC1915" w:rsidRDefault="00811ABC">
    <w:pPr>
      <w:pStyle w:val="a5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2A0B5" w14:textId="77777777" w:rsidR="00CC1915" w:rsidRDefault="00811ABC">
    <w:pPr>
      <w:pStyle w:val="a5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09D"/>
    <w:multiLevelType w:val="hybridMultilevel"/>
    <w:tmpl w:val="C17067F4"/>
    <w:lvl w:ilvl="0" w:tplc="5C7EB77C">
      <w:start w:val="5"/>
      <w:numFmt w:val="upperRoman"/>
      <w:lvlText w:val="%1."/>
      <w:lvlJc w:val="left"/>
      <w:pPr>
        <w:ind w:left="9556" w:hanging="341"/>
      </w:pPr>
      <w:rPr>
        <w:rFonts w:hint="default"/>
        <w:spacing w:val="-1"/>
        <w:w w:val="92"/>
        <w:lang w:val="ru-RU" w:eastAsia="ru-RU" w:bidi="ru-RU"/>
      </w:rPr>
    </w:lvl>
    <w:lvl w:ilvl="1" w:tplc="A0B4A7C4">
      <w:numFmt w:val="bullet"/>
      <w:lvlText w:val="•"/>
      <w:lvlJc w:val="left"/>
      <w:pPr>
        <w:ind w:left="4018" w:hanging="341"/>
      </w:pPr>
      <w:rPr>
        <w:rFonts w:hint="default"/>
        <w:lang w:val="ru-RU" w:eastAsia="ru-RU" w:bidi="ru-RU"/>
      </w:rPr>
    </w:lvl>
    <w:lvl w:ilvl="2" w:tplc="791A3BD2">
      <w:numFmt w:val="bullet"/>
      <w:lvlText w:val="•"/>
      <w:lvlJc w:val="left"/>
      <w:pPr>
        <w:ind w:left="4757" w:hanging="341"/>
      </w:pPr>
      <w:rPr>
        <w:rFonts w:hint="default"/>
        <w:lang w:val="ru-RU" w:eastAsia="ru-RU" w:bidi="ru-RU"/>
      </w:rPr>
    </w:lvl>
    <w:lvl w:ilvl="3" w:tplc="45EE113C">
      <w:numFmt w:val="bullet"/>
      <w:lvlText w:val="•"/>
      <w:lvlJc w:val="left"/>
      <w:pPr>
        <w:ind w:left="5495" w:hanging="341"/>
      </w:pPr>
      <w:rPr>
        <w:rFonts w:hint="default"/>
        <w:lang w:val="ru-RU" w:eastAsia="ru-RU" w:bidi="ru-RU"/>
      </w:rPr>
    </w:lvl>
    <w:lvl w:ilvl="4" w:tplc="7AA69652">
      <w:numFmt w:val="bullet"/>
      <w:lvlText w:val="•"/>
      <w:lvlJc w:val="left"/>
      <w:pPr>
        <w:ind w:left="6234" w:hanging="341"/>
      </w:pPr>
      <w:rPr>
        <w:rFonts w:hint="default"/>
        <w:lang w:val="ru-RU" w:eastAsia="ru-RU" w:bidi="ru-RU"/>
      </w:rPr>
    </w:lvl>
    <w:lvl w:ilvl="5" w:tplc="50506FFC">
      <w:numFmt w:val="bullet"/>
      <w:lvlText w:val="•"/>
      <w:lvlJc w:val="left"/>
      <w:pPr>
        <w:ind w:left="6972" w:hanging="341"/>
      </w:pPr>
      <w:rPr>
        <w:rFonts w:hint="default"/>
        <w:lang w:val="ru-RU" w:eastAsia="ru-RU" w:bidi="ru-RU"/>
      </w:rPr>
    </w:lvl>
    <w:lvl w:ilvl="6" w:tplc="71648C3A">
      <w:numFmt w:val="bullet"/>
      <w:lvlText w:val="•"/>
      <w:lvlJc w:val="left"/>
      <w:pPr>
        <w:ind w:left="7711" w:hanging="341"/>
      </w:pPr>
      <w:rPr>
        <w:rFonts w:hint="default"/>
        <w:lang w:val="ru-RU" w:eastAsia="ru-RU" w:bidi="ru-RU"/>
      </w:rPr>
    </w:lvl>
    <w:lvl w:ilvl="7" w:tplc="2EE695F0">
      <w:numFmt w:val="bullet"/>
      <w:lvlText w:val="•"/>
      <w:lvlJc w:val="left"/>
      <w:pPr>
        <w:ind w:left="8449" w:hanging="341"/>
      </w:pPr>
      <w:rPr>
        <w:rFonts w:hint="default"/>
        <w:lang w:val="ru-RU" w:eastAsia="ru-RU" w:bidi="ru-RU"/>
      </w:rPr>
    </w:lvl>
    <w:lvl w:ilvl="8" w:tplc="B6685E16">
      <w:numFmt w:val="bullet"/>
      <w:lvlText w:val="•"/>
      <w:lvlJc w:val="left"/>
      <w:pPr>
        <w:ind w:left="9188" w:hanging="341"/>
      </w:pPr>
      <w:rPr>
        <w:rFonts w:hint="default"/>
        <w:lang w:val="ru-RU" w:eastAsia="ru-RU" w:bidi="ru-RU"/>
      </w:rPr>
    </w:lvl>
  </w:abstractNum>
  <w:abstractNum w:abstractNumId="1">
    <w:nsid w:val="073D528E"/>
    <w:multiLevelType w:val="hybridMultilevel"/>
    <w:tmpl w:val="9E186C02"/>
    <w:lvl w:ilvl="0" w:tplc="5120B822">
      <w:start w:val="1"/>
      <w:numFmt w:val="decimal"/>
      <w:lvlText w:val="%1."/>
      <w:lvlJc w:val="left"/>
      <w:pPr>
        <w:ind w:left="585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0BA0184A"/>
    <w:multiLevelType w:val="hybridMultilevel"/>
    <w:tmpl w:val="5AA49C0E"/>
    <w:lvl w:ilvl="0" w:tplc="F0768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A35AD"/>
    <w:multiLevelType w:val="hybridMultilevel"/>
    <w:tmpl w:val="182CA5EC"/>
    <w:lvl w:ilvl="0" w:tplc="13CCB966">
      <w:start w:val="1"/>
      <w:numFmt w:val="decimal"/>
      <w:lvlText w:val="%1."/>
      <w:lvlJc w:val="left"/>
      <w:pPr>
        <w:ind w:left="1142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4">
    <w:nsid w:val="151047CB"/>
    <w:multiLevelType w:val="hybridMultilevel"/>
    <w:tmpl w:val="051ECAE8"/>
    <w:lvl w:ilvl="0" w:tplc="4E4651AE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5">
    <w:nsid w:val="1F7879C1"/>
    <w:multiLevelType w:val="hybridMultilevel"/>
    <w:tmpl w:val="13481270"/>
    <w:lvl w:ilvl="0" w:tplc="716CD286">
      <w:start w:val="1"/>
      <w:numFmt w:val="decimal"/>
      <w:lvlText w:val="%1."/>
      <w:lvlJc w:val="left"/>
      <w:pPr>
        <w:ind w:left="1211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41D2AEC"/>
    <w:multiLevelType w:val="hybridMultilevel"/>
    <w:tmpl w:val="D5A6FB92"/>
    <w:lvl w:ilvl="0" w:tplc="9A78913E">
      <w:start w:val="1"/>
      <w:numFmt w:val="decimal"/>
      <w:lvlText w:val="%1."/>
      <w:lvlJc w:val="left"/>
      <w:pPr>
        <w:ind w:left="804" w:hanging="348"/>
      </w:pPr>
      <w:rPr>
        <w:rFonts w:hint="default"/>
        <w:w w:val="97"/>
        <w:lang w:val="ru-RU" w:eastAsia="ru-RU" w:bidi="ru-RU"/>
      </w:rPr>
    </w:lvl>
    <w:lvl w:ilvl="1" w:tplc="8DEC42FE">
      <w:numFmt w:val="bullet"/>
      <w:lvlText w:val="•"/>
      <w:lvlJc w:val="left"/>
      <w:pPr>
        <w:ind w:left="1798" w:hanging="348"/>
      </w:pPr>
      <w:rPr>
        <w:rFonts w:hint="default"/>
        <w:lang w:val="ru-RU" w:eastAsia="ru-RU" w:bidi="ru-RU"/>
      </w:rPr>
    </w:lvl>
    <w:lvl w:ilvl="2" w:tplc="8A24F6BA">
      <w:numFmt w:val="bullet"/>
      <w:lvlText w:val="•"/>
      <w:lvlJc w:val="left"/>
      <w:pPr>
        <w:ind w:left="2797" w:hanging="348"/>
      </w:pPr>
      <w:rPr>
        <w:rFonts w:hint="default"/>
        <w:lang w:val="ru-RU" w:eastAsia="ru-RU" w:bidi="ru-RU"/>
      </w:rPr>
    </w:lvl>
    <w:lvl w:ilvl="3" w:tplc="01403D42">
      <w:numFmt w:val="bullet"/>
      <w:lvlText w:val="•"/>
      <w:lvlJc w:val="left"/>
      <w:pPr>
        <w:ind w:left="3795" w:hanging="348"/>
      </w:pPr>
      <w:rPr>
        <w:rFonts w:hint="default"/>
        <w:lang w:val="ru-RU" w:eastAsia="ru-RU" w:bidi="ru-RU"/>
      </w:rPr>
    </w:lvl>
    <w:lvl w:ilvl="4" w:tplc="82709AE4">
      <w:numFmt w:val="bullet"/>
      <w:lvlText w:val="•"/>
      <w:lvlJc w:val="left"/>
      <w:pPr>
        <w:ind w:left="4794" w:hanging="348"/>
      </w:pPr>
      <w:rPr>
        <w:rFonts w:hint="default"/>
        <w:lang w:val="ru-RU" w:eastAsia="ru-RU" w:bidi="ru-RU"/>
      </w:rPr>
    </w:lvl>
    <w:lvl w:ilvl="5" w:tplc="B31E172C">
      <w:numFmt w:val="bullet"/>
      <w:lvlText w:val="•"/>
      <w:lvlJc w:val="left"/>
      <w:pPr>
        <w:ind w:left="5792" w:hanging="348"/>
      </w:pPr>
      <w:rPr>
        <w:rFonts w:hint="default"/>
        <w:lang w:val="ru-RU" w:eastAsia="ru-RU" w:bidi="ru-RU"/>
      </w:rPr>
    </w:lvl>
    <w:lvl w:ilvl="6" w:tplc="7476334E">
      <w:numFmt w:val="bullet"/>
      <w:lvlText w:val="•"/>
      <w:lvlJc w:val="left"/>
      <w:pPr>
        <w:ind w:left="6791" w:hanging="348"/>
      </w:pPr>
      <w:rPr>
        <w:rFonts w:hint="default"/>
        <w:lang w:val="ru-RU" w:eastAsia="ru-RU" w:bidi="ru-RU"/>
      </w:rPr>
    </w:lvl>
    <w:lvl w:ilvl="7" w:tplc="B1246862">
      <w:numFmt w:val="bullet"/>
      <w:lvlText w:val="•"/>
      <w:lvlJc w:val="left"/>
      <w:pPr>
        <w:ind w:left="7789" w:hanging="348"/>
      </w:pPr>
      <w:rPr>
        <w:rFonts w:hint="default"/>
        <w:lang w:val="ru-RU" w:eastAsia="ru-RU" w:bidi="ru-RU"/>
      </w:rPr>
    </w:lvl>
    <w:lvl w:ilvl="8" w:tplc="DDE8B242">
      <w:numFmt w:val="bullet"/>
      <w:lvlText w:val="•"/>
      <w:lvlJc w:val="left"/>
      <w:pPr>
        <w:ind w:left="8788" w:hanging="348"/>
      </w:pPr>
      <w:rPr>
        <w:rFonts w:hint="default"/>
        <w:lang w:val="ru-RU" w:eastAsia="ru-RU" w:bidi="ru-RU"/>
      </w:rPr>
    </w:lvl>
  </w:abstractNum>
  <w:abstractNum w:abstractNumId="7">
    <w:nsid w:val="276220EA"/>
    <w:multiLevelType w:val="hybridMultilevel"/>
    <w:tmpl w:val="08C4A012"/>
    <w:lvl w:ilvl="0" w:tplc="D8282998">
      <w:start w:val="1"/>
      <w:numFmt w:val="decimal"/>
      <w:lvlText w:val="%1."/>
      <w:lvlJc w:val="left"/>
      <w:pPr>
        <w:ind w:left="128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8">
    <w:nsid w:val="35862618"/>
    <w:multiLevelType w:val="hybridMultilevel"/>
    <w:tmpl w:val="E0165A1A"/>
    <w:lvl w:ilvl="0" w:tplc="C5A4C3A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D5E7DCF"/>
    <w:multiLevelType w:val="hybridMultilevel"/>
    <w:tmpl w:val="9F6EC340"/>
    <w:lvl w:ilvl="0" w:tplc="F104D95E">
      <w:start w:val="1"/>
      <w:numFmt w:val="decimal"/>
      <w:lvlText w:val="%1."/>
      <w:lvlJc w:val="left"/>
      <w:pPr>
        <w:ind w:left="1070" w:hanging="272"/>
      </w:pPr>
      <w:rPr>
        <w:rFonts w:hint="default"/>
        <w:w w:val="97"/>
        <w:lang w:val="ru-RU" w:eastAsia="ru-RU" w:bidi="ru-RU"/>
      </w:rPr>
    </w:lvl>
    <w:lvl w:ilvl="1" w:tplc="A6941A68">
      <w:numFmt w:val="bullet"/>
      <w:lvlText w:val="•"/>
      <w:lvlJc w:val="left"/>
      <w:pPr>
        <w:ind w:left="2038" w:hanging="272"/>
      </w:pPr>
      <w:rPr>
        <w:rFonts w:hint="default"/>
        <w:lang w:val="ru-RU" w:eastAsia="ru-RU" w:bidi="ru-RU"/>
      </w:rPr>
    </w:lvl>
    <w:lvl w:ilvl="2" w:tplc="4B56A658">
      <w:numFmt w:val="bullet"/>
      <w:lvlText w:val="•"/>
      <w:lvlJc w:val="left"/>
      <w:pPr>
        <w:ind w:left="2997" w:hanging="272"/>
      </w:pPr>
      <w:rPr>
        <w:rFonts w:hint="default"/>
        <w:lang w:val="ru-RU" w:eastAsia="ru-RU" w:bidi="ru-RU"/>
      </w:rPr>
    </w:lvl>
    <w:lvl w:ilvl="3" w:tplc="2C74BFC6">
      <w:numFmt w:val="bullet"/>
      <w:lvlText w:val="•"/>
      <w:lvlJc w:val="left"/>
      <w:pPr>
        <w:ind w:left="3955" w:hanging="272"/>
      </w:pPr>
      <w:rPr>
        <w:rFonts w:hint="default"/>
        <w:lang w:val="ru-RU" w:eastAsia="ru-RU" w:bidi="ru-RU"/>
      </w:rPr>
    </w:lvl>
    <w:lvl w:ilvl="4" w:tplc="B02E4104">
      <w:numFmt w:val="bullet"/>
      <w:lvlText w:val="•"/>
      <w:lvlJc w:val="left"/>
      <w:pPr>
        <w:ind w:left="4914" w:hanging="272"/>
      </w:pPr>
      <w:rPr>
        <w:rFonts w:hint="default"/>
        <w:lang w:val="ru-RU" w:eastAsia="ru-RU" w:bidi="ru-RU"/>
      </w:rPr>
    </w:lvl>
    <w:lvl w:ilvl="5" w:tplc="A588CBAC">
      <w:numFmt w:val="bullet"/>
      <w:lvlText w:val="•"/>
      <w:lvlJc w:val="left"/>
      <w:pPr>
        <w:ind w:left="5872" w:hanging="272"/>
      </w:pPr>
      <w:rPr>
        <w:rFonts w:hint="default"/>
        <w:lang w:val="ru-RU" w:eastAsia="ru-RU" w:bidi="ru-RU"/>
      </w:rPr>
    </w:lvl>
    <w:lvl w:ilvl="6" w:tplc="31F61F3C">
      <w:numFmt w:val="bullet"/>
      <w:lvlText w:val="•"/>
      <w:lvlJc w:val="left"/>
      <w:pPr>
        <w:ind w:left="6831" w:hanging="272"/>
      </w:pPr>
      <w:rPr>
        <w:rFonts w:hint="default"/>
        <w:lang w:val="ru-RU" w:eastAsia="ru-RU" w:bidi="ru-RU"/>
      </w:rPr>
    </w:lvl>
    <w:lvl w:ilvl="7" w:tplc="B3DEFC18">
      <w:numFmt w:val="bullet"/>
      <w:lvlText w:val="•"/>
      <w:lvlJc w:val="left"/>
      <w:pPr>
        <w:ind w:left="7789" w:hanging="272"/>
      </w:pPr>
      <w:rPr>
        <w:rFonts w:hint="default"/>
        <w:lang w:val="ru-RU" w:eastAsia="ru-RU" w:bidi="ru-RU"/>
      </w:rPr>
    </w:lvl>
    <w:lvl w:ilvl="8" w:tplc="E64C7F0E">
      <w:numFmt w:val="bullet"/>
      <w:lvlText w:val="•"/>
      <w:lvlJc w:val="left"/>
      <w:pPr>
        <w:ind w:left="8748" w:hanging="272"/>
      </w:pPr>
      <w:rPr>
        <w:rFonts w:hint="default"/>
        <w:lang w:val="ru-RU" w:eastAsia="ru-RU" w:bidi="ru-RU"/>
      </w:rPr>
    </w:lvl>
  </w:abstractNum>
  <w:abstractNum w:abstractNumId="10">
    <w:nsid w:val="3EF872F4"/>
    <w:multiLevelType w:val="hybridMultilevel"/>
    <w:tmpl w:val="AD74E992"/>
    <w:lvl w:ilvl="0" w:tplc="03EA6EDC">
      <w:start w:val="6"/>
      <w:numFmt w:val="decimal"/>
      <w:lvlText w:val="%1."/>
      <w:lvlJc w:val="left"/>
      <w:pPr>
        <w:ind w:left="820" w:hanging="367"/>
      </w:pPr>
      <w:rPr>
        <w:rFonts w:hint="default"/>
        <w:w w:val="106"/>
        <w:lang w:val="ru-RU" w:eastAsia="ru-RU" w:bidi="ru-RU"/>
      </w:rPr>
    </w:lvl>
    <w:lvl w:ilvl="1" w:tplc="7BAE26E0">
      <w:numFmt w:val="bullet"/>
      <w:lvlText w:val="•"/>
      <w:lvlJc w:val="left"/>
      <w:pPr>
        <w:ind w:left="1816" w:hanging="367"/>
      </w:pPr>
      <w:rPr>
        <w:rFonts w:hint="default"/>
        <w:lang w:val="ru-RU" w:eastAsia="ru-RU" w:bidi="ru-RU"/>
      </w:rPr>
    </w:lvl>
    <w:lvl w:ilvl="2" w:tplc="EAD6C74E">
      <w:numFmt w:val="bullet"/>
      <w:lvlText w:val="•"/>
      <w:lvlJc w:val="left"/>
      <w:pPr>
        <w:ind w:left="2813" w:hanging="367"/>
      </w:pPr>
      <w:rPr>
        <w:rFonts w:hint="default"/>
        <w:lang w:val="ru-RU" w:eastAsia="ru-RU" w:bidi="ru-RU"/>
      </w:rPr>
    </w:lvl>
    <w:lvl w:ilvl="3" w:tplc="A98CD19E">
      <w:numFmt w:val="bullet"/>
      <w:lvlText w:val="•"/>
      <w:lvlJc w:val="left"/>
      <w:pPr>
        <w:ind w:left="3809" w:hanging="367"/>
      </w:pPr>
      <w:rPr>
        <w:rFonts w:hint="default"/>
        <w:lang w:val="ru-RU" w:eastAsia="ru-RU" w:bidi="ru-RU"/>
      </w:rPr>
    </w:lvl>
    <w:lvl w:ilvl="4" w:tplc="35AC7804">
      <w:numFmt w:val="bullet"/>
      <w:lvlText w:val="•"/>
      <w:lvlJc w:val="left"/>
      <w:pPr>
        <w:ind w:left="4806" w:hanging="367"/>
      </w:pPr>
      <w:rPr>
        <w:rFonts w:hint="default"/>
        <w:lang w:val="ru-RU" w:eastAsia="ru-RU" w:bidi="ru-RU"/>
      </w:rPr>
    </w:lvl>
    <w:lvl w:ilvl="5" w:tplc="AD4A820C">
      <w:numFmt w:val="bullet"/>
      <w:lvlText w:val="•"/>
      <w:lvlJc w:val="left"/>
      <w:pPr>
        <w:ind w:left="5802" w:hanging="367"/>
      </w:pPr>
      <w:rPr>
        <w:rFonts w:hint="default"/>
        <w:lang w:val="ru-RU" w:eastAsia="ru-RU" w:bidi="ru-RU"/>
      </w:rPr>
    </w:lvl>
    <w:lvl w:ilvl="6" w:tplc="A0C6436C">
      <w:numFmt w:val="bullet"/>
      <w:lvlText w:val="•"/>
      <w:lvlJc w:val="left"/>
      <w:pPr>
        <w:ind w:left="6799" w:hanging="367"/>
      </w:pPr>
      <w:rPr>
        <w:rFonts w:hint="default"/>
        <w:lang w:val="ru-RU" w:eastAsia="ru-RU" w:bidi="ru-RU"/>
      </w:rPr>
    </w:lvl>
    <w:lvl w:ilvl="7" w:tplc="11A41C20">
      <w:numFmt w:val="bullet"/>
      <w:lvlText w:val="•"/>
      <w:lvlJc w:val="left"/>
      <w:pPr>
        <w:ind w:left="7795" w:hanging="367"/>
      </w:pPr>
      <w:rPr>
        <w:rFonts w:hint="default"/>
        <w:lang w:val="ru-RU" w:eastAsia="ru-RU" w:bidi="ru-RU"/>
      </w:rPr>
    </w:lvl>
    <w:lvl w:ilvl="8" w:tplc="3784381E">
      <w:numFmt w:val="bullet"/>
      <w:lvlText w:val="•"/>
      <w:lvlJc w:val="left"/>
      <w:pPr>
        <w:ind w:left="8792" w:hanging="367"/>
      </w:pPr>
      <w:rPr>
        <w:rFonts w:hint="default"/>
        <w:lang w:val="ru-RU" w:eastAsia="ru-RU" w:bidi="ru-RU"/>
      </w:rPr>
    </w:lvl>
  </w:abstractNum>
  <w:abstractNum w:abstractNumId="11">
    <w:nsid w:val="462A6D3B"/>
    <w:multiLevelType w:val="hybridMultilevel"/>
    <w:tmpl w:val="C7DCEE9E"/>
    <w:lvl w:ilvl="0" w:tplc="3502F7B0"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49185AB9"/>
    <w:multiLevelType w:val="hybridMultilevel"/>
    <w:tmpl w:val="E0165A1A"/>
    <w:lvl w:ilvl="0" w:tplc="C5A4C3A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C1450D2"/>
    <w:multiLevelType w:val="hybridMultilevel"/>
    <w:tmpl w:val="6228F4A8"/>
    <w:lvl w:ilvl="0" w:tplc="CC6CEB82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4">
    <w:nsid w:val="4E4D14FF"/>
    <w:multiLevelType w:val="multilevel"/>
    <w:tmpl w:val="8902AC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6" w:hanging="142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7" w:hanging="142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8" w:hanging="142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9" w:hanging="142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5">
    <w:nsid w:val="5DAE34AD"/>
    <w:multiLevelType w:val="hybridMultilevel"/>
    <w:tmpl w:val="13423500"/>
    <w:lvl w:ilvl="0" w:tplc="C54ECECA">
      <w:start w:val="1"/>
      <w:numFmt w:val="decimal"/>
      <w:lvlText w:val="%1."/>
      <w:lvlJc w:val="left"/>
      <w:pPr>
        <w:ind w:left="269" w:hanging="279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ru-RU" w:bidi="ru-RU"/>
      </w:rPr>
    </w:lvl>
    <w:lvl w:ilvl="1" w:tplc="B5F4D462">
      <w:numFmt w:val="bullet"/>
      <w:lvlText w:val="•"/>
      <w:lvlJc w:val="left"/>
      <w:pPr>
        <w:ind w:left="1312" w:hanging="279"/>
      </w:pPr>
      <w:rPr>
        <w:rFonts w:hint="default"/>
        <w:lang w:val="ru-RU" w:eastAsia="ru-RU" w:bidi="ru-RU"/>
      </w:rPr>
    </w:lvl>
    <w:lvl w:ilvl="2" w:tplc="46D4C94E">
      <w:numFmt w:val="bullet"/>
      <w:lvlText w:val="•"/>
      <w:lvlJc w:val="left"/>
      <w:pPr>
        <w:ind w:left="2365" w:hanging="279"/>
      </w:pPr>
      <w:rPr>
        <w:rFonts w:hint="default"/>
        <w:lang w:val="ru-RU" w:eastAsia="ru-RU" w:bidi="ru-RU"/>
      </w:rPr>
    </w:lvl>
    <w:lvl w:ilvl="3" w:tplc="35127684">
      <w:numFmt w:val="bullet"/>
      <w:lvlText w:val="•"/>
      <w:lvlJc w:val="left"/>
      <w:pPr>
        <w:ind w:left="3417" w:hanging="279"/>
      </w:pPr>
      <w:rPr>
        <w:rFonts w:hint="default"/>
        <w:lang w:val="ru-RU" w:eastAsia="ru-RU" w:bidi="ru-RU"/>
      </w:rPr>
    </w:lvl>
    <w:lvl w:ilvl="4" w:tplc="029EACF2">
      <w:numFmt w:val="bullet"/>
      <w:lvlText w:val="•"/>
      <w:lvlJc w:val="left"/>
      <w:pPr>
        <w:ind w:left="4470" w:hanging="279"/>
      </w:pPr>
      <w:rPr>
        <w:rFonts w:hint="default"/>
        <w:lang w:val="ru-RU" w:eastAsia="ru-RU" w:bidi="ru-RU"/>
      </w:rPr>
    </w:lvl>
    <w:lvl w:ilvl="5" w:tplc="72DE0BFE">
      <w:numFmt w:val="bullet"/>
      <w:lvlText w:val="•"/>
      <w:lvlJc w:val="left"/>
      <w:pPr>
        <w:ind w:left="5522" w:hanging="279"/>
      </w:pPr>
      <w:rPr>
        <w:rFonts w:hint="default"/>
        <w:lang w:val="ru-RU" w:eastAsia="ru-RU" w:bidi="ru-RU"/>
      </w:rPr>
    </w:lvl>
    <w:lvl w:ilvl="6" w:tplc="59FCA302">
      <w:numFmt w:val="bullet"/>
      <w:lvlText w:val="•"/>
      <w:lvlJc w:val="left"/>
      <w:pPr>
        <w:ind w:left="6575" w:hanging="279"/>
      </w:pPr>
      <w:rPr>
        <w:rFonts w:hint="default"/>
        <w:lang w:val="ru-RU" w:eastAsia="ru-RU" w:bidi="ru-RU"/>
      </w:rPr>
    </w:lvl>
    <w:lvl w:ilvl="7" w:tplc="1CC04B88">
      <w:numFmt w:val="bullet"/>
      <w:lvlText w:val="•"/>
      <w:lvlJc w:val="left"/>
      <w:pPr>
        <w:ind w:left="7627" w:hanging="279"/>
      </w:pPr>
      <w:rPr>
        <w:rFonts w:hint="default"/>
        <w:lang w:val="ru-RU" w:eastAsia="ru-RU" w:bidi="ru-RU"/>
      </w:rPr>
    </w:lvl>
    <w:lvl w:ilvl="8" w:tplc="109EF1A2">
      <w:numFmt w:val="bullet"/>
      <w:lvlText w:val="•"/>
      <w:lvlJc w:val="left"/>
      <w:pPr>
        <w:ind w:left="8680" w:hanging="279"/>
      </w:pPr>
      <w:rPr>
        <w:rFonts w:hint="default"/>
        <w:lang w:val="ru-RU" w:eastAsia="ru-RU" w:bidi="ru-RU"/>
      </w:rPr>
    </w:lvl>
  </w:abstractNum>
  <w:abstractNum w:abstractNumId="16">
    <w:nsid w:val="5EBF1E70"/>
    <w:multiLevelType w:val="hybridMultilevel"/>
    <w:tmpl w:val="D53280B6"/>
    <w:lvl w:ilvl="0" w:tplc="70D2ABA8">
      <w:start w:val="1"/>
      <w:numFmt w:val="decimal"/>
      <w:lvlText w:val="%1."/>
      <w:lvlJc w:val="left"/>
      <w:pPr>
        <w:ind w:left="1211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73E51DF"/>
    <w:multiLevelType w:val="multilevel"/>
    <w:tmpl w:val="27BE2CA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>
    <w:nsid w:val="77FD6A50"/>
    <w:multiLevelType w:val="hybridMultilevel"/>
    <w:tmpl w:val="38D6E536"/>
    <w:lvl w:ilvl="0" w:tplc="B24A54D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7BB6580C"/>
    <w:multiLevelType w:val="hybridMultilevel"/>
    <w:tmpl w:val="2EB40168"/>
    <w:lvl w:ilvl="0" w:tplc="6A4EC168">
      <w:start w:val="1"/>
      <w:numFmt w:val="decimal"/>
      <w:lvlText w:val="%1."/>
      <w:lvlJc w:val="left"/>
      <w:pPr>
        <w:ind w:left="699" w:hanging="273"/>
        <w:jc w:val="right"/>
      </w:pPr>
      <w:rPr>
        <w:rFonts w:ascii="Times New Roman" w:hAnsi="Times New Roman" w:cs="Times New Roman" w:hint="default"/>
        <w:i w:val="0"/>
        <w:w w:val="97"/>
        <w:lang w:val="ru-RU" w:eastAsia="ru-RU" w:bidi="ru-RU"/>
      </w:rPr>
    </w:lvl>
    <w:lvl w:ilvl="1" w:tplc="14E04130">
      <w:numFmt w:val="bullet"/>
      <w:lvlText w:val="•"/>
      <w:lvlJc w:val="left"/>
      <w:pPr>
        <w:ind w:left="4400" w:hanging="273"/>
      </w:pPr>
      <w:rPr>
        <w:rFonts w:hint="default"/>
        <w:lang w:val="ru-RU" w:eastAsia="ru-RU" w:bidi="ru-RU"/>
      </w:rPr>
    </w:lvl>
    <w:lvl w:ilvl="2" w:tplc="23B65EDA">
      <w:numFmt w:val="bullet"/>
      <w:lvlText w:val="•"/>
      <w:lvlJc w:val="left"/>
      <w:pPr>
        <w:ind w:left="5096" w:hanging="273"/>
      </w:pPr>
      <w:rPr>
        <w:rFonts w:hint="default"/>
        <w:lang w:val="ru-RU" w:eastAsia="ru-RU" w:bidi="ru-RU"/>
      </w:rPr>
    </w:lvl>
    <w:lvl w:ilvl="3" w:tplc="4D1A6002">
      <w:numFmt w:val="bullet"/>
      <w:lvlText w:val="•"/>
      <w:lvlJc w:val="left"/>
      <w:pPr>
        <w:ind w:left="5792" w:hanging="273"/>
      </w:pPr>
      <w:rPr>
        <w:rFonts w:hint="default"/>
        <w:lang w:val="ru-RU" w:eastAsia="ru-RU" w:bidi="ru-RU"/>
      </w:rPr>
    </w:lvl>
    <w:lvl w:ilvl="4" w:tplc="A7A61206">
      <w:numFmt w:val="bullet"/>
      <w:lvlText w:val="•"/>
      <w:lvlJc w:val="left"/>
      <w:pPr>
        <w:ind w:left="6488" w:hanging="273"/>
      </w:pPr>
      <w:rPr>
        <w:rFonts w:hint="default"/>
        <w:lang w:val="ru-RU" w:eastAsia="ru-RU" w:bidi="ru-RU"/>
      </w:rPr>
    </w:lvl>
    <w:lvl w:ilvl="5" w:tplc="F37ECE82">
      <w:numFmt w:val="bullet"/>
      <w:lvlText w:val="•"/>
      <w:lvlJc w:val="left"/>
      <w:pPr>
        <w:ind w:left="7184" w:hanging="273"/>
      </w:pPr>
      <w:rPr>
        <w:rFonts w:hint="default"/>
        <w:lang w:val="ru-RU" w:eastAsia="ru-RU" w:bidi="ru-RU"/>
      </w:rPr>
    </w:lvl>
    <w:lvl w:ilvl="6" w:tplc="EE1C4BDE">
      <w:numFmt w:val="bullet"/>
      <w:lvlText w:val="•"/>
      <w:lvlJc w:val="left"/>
      <w:pPr>
        <w:ind w:left="7880" w:hanging="273"/>
      </w:pPr>
      <w:rPr>
        <w:rFonts w:hint="default"/>
        <w:lang w:val="ru-RU" w:eastAsia="ru-RU" w:bidi="ru-RU"/>
      </w:rPr>
    </w:lvl>
    <w:lvl w:ilvl="7" w:tplc="02DE4E2A">
      <w:numFmt w:val="bullet"/>
      <w:lvlText w:val="•"/>
      <w:lvlJc w:val="left"/>
      <w:pPr>
        <w:ind w:left="8577" w:hanging="273"/>
      </w:pPr>
      <w:rPr>
        <w:rFonts w:hint="default"/>
        <w:lang w:val="ru-RU" w:eastAsia="ru-RU" w:bidi="ru-RU"/>
      </w:rPr>
    </w:lvl>
    <w:lvl w:ilvl="8" w:tplc="2050F472">
      <w:numFmt w:val="bullet"/>
      <w:lvlText w:val="•"/>
      <w:lvlJc w:val="left"/>
      <w:pPr>
        <w:ind w:left="9273" w:hanging="273"/>
      </w:pPr>
      <w:rPr>
        <w:rFonts w:hint="default"/>
        <w:lang w:val="ru-RU" w:eastAsia="ru-RU" w:bidi="ru-RU"/>
      </w:rPr>
    </w:lvl>
  </w:abstractNum>
  <w:abstractNum w:abstractNumId="20">
    <w:nsid w:val="7FCA36D7"/>
    <w:multiLevelType w:val="hybridMultilevel"/>
    <w:tmpl w:val="3516F52A"/>
    <w:lvl w:ilvl="0" w:tplc="D424EB70">
      <w:start w:val="1"/>
      <w:numFmt w:val="decimal"/>
      <w:lvlText w:val="%1."/>
      <w:lvlJc w:val="left"/>
      <w:pPr>
        <w:ind w:left="531" w:hanging="252"/>
      </w:pPr>
      <w:rPr>
        <w:rFonts w:hint="default"/>
        <w:spacing w:val="-1"/>
        <w:w w:val="92"/>
        <w:lang w:val="ru-RU" w:eastAsia="ru-RU" w:bidi="ru-RU"/>
      </w:rPr>
    </w:lvl>
    <w:lvl w:ilvl="1" w:tplc="CB62147E">
      <w:numFmt w:val="bullet"/>
      <w:lvlText w:val="•"/>
      <w:lvlJc w:val="left"/>
      <w:pPr>
        <w:ind w:left="1564" w:hanging="252"/>
      </w:pPr>
      <w:rPr>
        <w:rFonts w:hint="default"/>
        <w:lang w:val="ru-RU" w:eastAsia="ru-RU" w:bidi="ru-RU"/>
      </w:rPr>
    </w:lvl>
    <w:lvl w:ilvl="2" w:tplc="6C0C6370">
      <w:numFmt w:val="bullet"/>
      <w:lvlText w:val="•"/>
      <w:lvlJc w:val="left"/>
      <w:pPr>
        <w:ind w:left="2589" w:hanging="252"/>
      </w:pPr>
      <w:rPr>
        <w:rFonts w:hint="default"/>
        <w:lang w:val="ru-RU" w:eastAsia="ru-RU" w:bidi="ru-RU"/>
      </w:rPr>
    </w:lvl>
    <w:lvl w:ilvl="3" w:tplc="49D859B6">
      <w:numFmt w:val="bullet"/>
      <w:lvlText w:val="•"/>
      <w:lvlJc w:val="left"/>
      <w:pPr>
        <w:ind w:left="3613" w:hanging="252"/>
      </w:pPr>
      <w:rPr>
        <w:rFonts w:hint="default"/>
        <w:lang w:val="ru-RU" w:eastAsia="ru-RU" w:bidi="ru-RU"/>
      </w:rPr>
    </w:lvl>
    <w:lvl w:ilvl="4" w:tplc="22A43F46">
      <w:numFmt w:val="bullet"/>
      <w:lvlText w:val="•"/>
      <w:lvlJc w:val="left"/>
      <w:pPr>
        <w:ind w:left="4638" w:hanging="252"/>
      </w:pPr>
      <w:rPr>
        <w:rFonts w:hint="default"/>
        <w:lang w:val="ru-RU" w:eastAsia="ru-RU" w:bidi="ru-RU"/>
      </w:rPr>
    </w:lvl>
    <w:lvl w:ilvl="5" w:tplc="AD123F7A">
      <w:numFmt w:val="bullet"/>
      <w:lvlText w:val="•"/>
      <w:lvlJc w:val="left"/>
      <w:pPr>
        <w:ind w:left="5662" w:hanging="252"/>
      </w:pPr>
      <w:rPr>
        <w:rFonts w:hint="default"/>
        <w:lang w:val="ru-RU" w:eastAsia="ru-RU" w:bidi="ru-RU"/>
      </w:rPr>
    </w:lvl>
    <w:lvl w:ilvl="6" w:tplc="9418FBA2">
      <w:numFmt w:val="bullet"/>
      <w:lvlText w:val="•"/>
      <w:lvlJc w:val="left"/>
      <w:pPr>
        <w:ind w:left="6687" w:hanging="252"/>
      </w:pPr>
      <w:rPr>
        <w:rFonts w:hint="default"/>
        <w:lang w:val="ru-RU" w:eastAsia="ru-RU" w:bidi="ru-RU"/>
      </w:rPr>
    </w:lvl>
    <w:lvl w:ilvl="7" w:tplc="24BC852C">
      <w:numFmt w:val="bullet"/>
      <w:lvlText w:val="•"/>
      <w:lvlJc w:val="left"/>
      <w:pPr>
        <w:ind w:left="7711" w:hanging="252"/>
      </w:pPr>
      <w:rPr>
        <w:rFonts w:hint="default"/>
        <w:lang w:val="ru-RU" w:eastAsia="ru-RU" w:bidi="ru-RU"/>
      </w:rPr>
    </w:lvl>
    <w:lvl w:ilvl="8" w:tplc="805A5E58">
      <w:numFmt w:val="bullet"/>
      <w:lvlText w:val="•"/>
      <w:lvlJc w:val="left"/>
      <w:pPr>
        <w:ind w:left="8736" w:hanging="252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2"/>
  </w:num>
  <w:num w:numId="3">
    <w:abstractNumId w:val="18"/>
  </w:num>
  <w:num w:numId="4">
    <w:abstractNumId w:val="20"/>
  </w:num>
  <w:num w:numId="5">
    <w:abstractNumId w:val="15"/>
  </w:num>
  <w:num w:numId="6">
    <w:abstractNumId w:val="10"/>
  </w:num>
  <w:num w:numId="7">
    <w:abstractNumId w:val="6"/>
  </w:num>
  <w:num w:numId="8">
    <w:abstractNumId w:val="0"/>
  </w:num>
  <w:num w:numId="9">
    <w:abstractNumId w:val="19"/>
  </w:num>
  <w:num w:numId="10">
    <w:abstractNumId w:val="9"/>
  </w:num>
  <w:num w:numId="11">
    <w:abstractNumId w:val="16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13"/>
  </w:num>
  <w:num w:numId="17">
    <w:abstractNumId w:val="14"/>
  </w:num>
  <w:num w:numId="18">
    <w:abstractNumId w:val="12"/>
  </w:num>
  <w:num w:numId="19">
    <w:abstractNumId w:val="4"/>
  </w:num>
  <w:num w:numId="20">
    <w:abstractNumId w:val="1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3F"/>
    <w:rsid w:val="00025240"/>
    <w:rsid w:val="00056D3B"/>
    <w:rsid w:val="00074391"/>
    <w:rsid w:val="00157DE9"/>
    <w:rsid w:val="001D29C8"/>
    <w:rsid w:val="002C69B8"/>
    <w:rsid w:val="00425EA1"/>
    <w:rsid w:val="00427C3F"/>
    <w:rsid w:val="00431FA7"/>
    <w:rsid w:val="004C737C"/>
    <w:rsid w:val="005C1973"/>
    <w:rsid w:val="00690743"/>
    <w:rsid w:val="006A5D2D"/>
    <w:rsid w:val="006D6DB2"/>
    <w:rsid w:val="006F42AC"/>
    <w:rsid w:val="007832CA"/>
    <w:rsid w:val="00811ABC"/>
    <w:rsid w:val="00855C9A"/>
    <w:rsid w:val="00A825CA"/>
    <w:rsid w:val="00B267F3"/>
    <w:rsid w:val="00B33B20"/>
    <w:rsid w:val="00C228C4"/>
    <w:rsid w:val="00D27C58"/>
    <w:rsid w:val="00E56BD6"/>
    <w:rsid w:val="00E85D39"/>
    <w:rsid w:val="00F8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B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57DE9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31"/>
      <w:szCs w:val="31"/>
      <w:lang w:eastAsia="ru-RU" w:bidi="ru-RU"/>
    </w:rPr>
  </w:style>
  <w:style w:type="paragraph" w:styleId="2">
    <w:name w:val="heading 2"/>
    <w:basedOn w:val="a"/>
    <w:link w:val="20"/>
    <w:uiPriority w:val="1"/>
    <w:qFormat/>
    <w:rsid w:val="00157DE9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30"/>
      <w:szCs w:val="3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C737C"/>
    <w:pPr>
      <w:ind w:left="720"/>
      <w:contextualSpacing/>
    </w:pPr>
  </w:style>
  <w:style w:type="paragraph" w:customStyle="1" w:styleId="Default">
    <w:name w:val="Default"/>
    <w:rsid w:val="00157D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157DE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157DE9"/>
    <w:rPr>
      <w:rFonts w:ascii="Times New Roman" w:eastAsia="Times New Roman" w:hAnsi="Times New Roman" w:cs="Times New Roman"/>
      <w:sz w:val="31"/>
      <w:szCs w:val="31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157DE9"/>
    <w:rPr>
      <w:rFonts w:ascii="Times New Roman" w:eastAsia="Times New Roman" w:hAnsi="Times New Roman" w:cs="Times New Roman"/>
      <w:sz w:val="30"/>
      <w:szCs w:val="30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57D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57D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157DE9"/>
    <w:rPr>
      <w:rFonts w:ascii="Times New Roman" w:eastAsia="Times New Roman" w:hAnsi="Times New Roman" w:cs="Times New Roman"/>
      <w:sz w:val="29"/>
      <w:szCs w:val="29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57D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157D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157DE9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1">
    <w:name w:val="Обычный1"/>
    <w:rsid w:val="00157DE9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1">
    <w:name w:val="s_1"/>
    <w:basedOn w:val="a"/>
    <w:rsid w:val="0015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57DE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a">
    <w:name w:val="Верхний колонтитул Знак"/>
    <w:basedOn w:val="a0"/>
    <w:link w:val="a9"/>
    <w:uiPriority w:val="99"/>
    <w:rsid w:val="00157DE9"/>
    <w:rPr>
      <w:rFonts w:ascii="Times New Roman" w:eastAsia="Times New Roman" w:hAnsi="Times New Roman" w:cs="Times New Roman"/>
      <w:lang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157DE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157DE9"/>
    <w:rPr>
      <w:rFonts w:ascii="Times New Roman" w:eastAsia="Times New Roman" w:hAnsi="Times New Roman" w:cs="Times New Roman"/>
      <w:lang w:eastAsia="ru-RU" w:bidi="ru-RU"/>
    </w:rPr>
  </w:style>
  <w:style w:type="table" w:styleId="ad">
    <w:name w:val="Table Grid"/>
    <w:basedOn w:val="a1"/>
    <w:uiPriority w:val="59"/>
    <w:rsid w:val="00157DE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57DE9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31"/>
      <w:szCs w:val="31"/>
      <w:lang w:eastAsia="ru-RU" w:bidi="ru-RU"/>
    </w:rPr>
  </w:style>
  <w:style w:type="paragraph" w:styleId="2">
    <w:name w:val="heading 2"/>
    <w:basedOn w:val="a"/>
    <w:link w:val="20"/>
    <w:uiPriority w:val="1"/>
    <w:qFormat/>
    <w:rsid w:val="00157DE9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30"/>
      <w:szCs w:val="3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C737C"/>
    <w:pPr>
      <w:ind w:left="720"/>
      <w:contextualSpacing/>
    </w:pPr>
  </w:style>
  <w:style w:type="paragraph" w:customStyle="1" w:styleId="Default">
    <w:name w:val="Default"/>
    <w:rsid w:val="00157D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157DE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157DE9"/>
    <w:rPr>
      <w:rFonts w:ascii="Times New Roman" w:eastAsia="Times New Roman" w:hAnsi="Times New Roman" w:cs="Times New Roman"/>
      <w:sz w:val="31"/>
      <w:szCs w:val="31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157DE9"/>
    <w:rPr>
      <w:rFonts w:ascii="Times New Roman" w:eastAsia="Times New Roman" w:hAnsi="Times New Roman" w:cs="Times New Roman"/>
      <w:sz w:val="30"/>
      <w:szCs w:val="30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57D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57D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157DE9"/>
    <w:rPr>
      <w:rFonts w:ascii="Times New Roman" w:eastAsia="Times New Roman" w:hAnsi="Times New Roman" w:cs="Times New Roman"/>
      <w:sz w:val="29"/>
      <w:szCs w:val="29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57D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157D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157DE9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1">
    <w:name w:val="Обычный1"/>
    <w:rsid w:val="00157DE9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1">
    <w:name w:val="s_1"/>
    <w:basedOn w:val="a"/>
    <w:rsid w:val="0015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57DE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a">
    <w:name w:val="Верхний колонтитул Знак"/>
    <w:basedOn w:val="a0"/>
    <w:link w:val="a9"/>
    <w:uiPriority w:val="99"/>
    <w:rsid w:val="00157DE9"/>
    <w:rPr>
      <w:rFonts w:ascii="Times New Roman" w:eastAsia="Times New Roman" w:hAnsi="Times New Roman" w:cs="Times New Roman"/>
      <w:lang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157DE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157DE9"/>
    <w:rPr>
      <w:rFonts w:ascii="Times New Roman" w:eastAsia="Times New Roman" w:hAnsi="Times New Roman" w:cs="Times New Roman"/>
      <w:lang w:eastAsia="ru-RU" w:bidi="ru-RU"/>
    </w:rPr>
  </w:style>
  <w:style w:type="table" w:styleId="ad">
    <w:name w:val="Table Grid"/>
    <w:basedOn w:val="a1"/>
    <w:uiPriority w:val="59"/>
    <w:rsid w:val="00157DE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DD994A293D7A3FEF1CD7650DCB12AB6AA17EB6319C2C29DE953F231762505A01E99836C7B07AF311356A58BDEF60288192715FAA6A6p7W3L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D994A293D7A3FEF1CD7650DCB12AB6AA17EB6319C2C29DE953F231762505A01E99836C7B01AA311356A58BDEF60288192715FAA6A6p7W3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DD994A293D7A3FEF1CD7650DCB12AB6AA17EB6319C2C29DE953F231762505A01E99836B7802AE311356A58BDEF60288192715FAA6A6p7W3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D994A293D7A3FEF1CD7650DCB12AB6AA17EB6319C2C29DE953F231762505A01E99836A700BA3311356A58BDEF60288192715FAA6A6p7W3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DD994A293D7A3FEF1CD7650DCB12AB6AA17EB6319C2C29DE953F231762505A01E99836F7800AC39410CB58F97A10F94193A0BFBB8A673BCp4WDL" TargetMode="External"/><Relationship Id="rId10" Type="http://schemas.openxmlformats.org/officeDocument/2006/relationships/hyperlink" Target="consultantplus://offline/ref=7DD994A293D7A3FEF1CD7650DCB12AB6AA17EB6319C2C29DE953F231762505A01E99836B7802A8311356A58BDEF60288192715FAA6A6p7W3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994A293D7A3FEF1CD7650DCB12AB6AA17EB6319C2C29DE953F231762505A01E99836B7802A8311356A58BDEF60288192715FAA6A6p7W3L" TargetMode="External"/><Relationship Id="rId14" Type="http://schemas.openxmlformats.org/officeDocument/2006/relationships/hyperlink" Target="consultantplus://offline/ref=7DD994A293D7A3FEF1CD7650DCB12AB6AA17EB6319C2C29DE953F231762505A01E99836C7B05AC311356A58BDEF60288192715FAA6A6p7W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13942</Words>
  <Characters>79475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2021-03-18T08:04:00Z</dcterms:created>
  <dcterms:modified xsi:type="dcterms:W3CDTF">2021-03-18T08:04:00Z</dcterms:modified>
</cp:coreProperties>
</file>